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5953"/>
      </w:tblGrid>
      <w:tr w:rsidR="008973F6" w:rsidRPr="008973F6" w14:paraId="36277D9D" w14:textId="77777777" w:rsidTr="006E7B32">
        <w:tc>
          <w:tcPr>
            <w:tcW w:w="3119" w:type="dxa"/>
            <w:tcBorders>
              <w:top w:val="nil"/>
              <w:left w:val="nil"/>
              <w:bottom w:val="nil"/>
              <w:right w:val="nil"/>
              <w:tl2br w:val="nil"/>
              <w:tr2bl w:val="nil"/>
            </w:tcBorders>
            <w:tcMar>
              <w:top w:w="0" w:type="dxa"/>
              <w:left w:w="108" w:type="dxa"/>
              <w:bottom w:w="0" w:type="dxa"/>
              <w:right w:w="108" w:type="dxa"/>
            </w:tcMar>
          </w:tcPr>
          <w:p w14:paraId="4F6226A6" w14:textId="77777777" w:rsidR="00F72681" w:rsidRPr="008973F6" w:rsidRDefault="00F72681" w:rsidP="006E7B32">
            <w:pPr>
              <w:jc w:val="center"/>
              <w:rPr>
                <w:sz w:val="26"/>
                <w:szCs w:val="26"/>
                <w:highlight w:val="white"/>
              </w:rPr>
            </w:pPr>
            <w:r w:rsidRPr="008973F6">
              <w:rPr>
                <w:b/>
                <w:bCs/>
                <w:noProof/>
                <w:sz w:val="26"/>
                <w:szCs w:val="26"/>
                <w:highlight w:val="white"/>
              </w:rPr>
              <mc:AlternateContent>
                <mc:Choice Requires="wps">
                  <w:drawing>
                    <wp:anchor distT="0" distB="0" distL="114300" distR="114300" simplePos="0" relativeHeight="251659264" behindDoc="0" locked="0" layoutInCell="1" allowOverlap="1" wp14:anchorId="0AD70B45" wp14:editId="76D80139">
                      <wp:simplePos x="0" y="0"/>
                      <wp:positionH relativeFrom="column">
                        <wp:posOffset>539115</wp:posOffset>
                      </wp:positionH>
                      <wp:positionV relativeFrom="paragraph">
                        <wp:posOffset>422275</wp:posOffset>
                      </wp:positionV>
                      <wp:extent cx="791845" cy="0"/>
                      <wp:effectExtent l="9525" t="8890" r="8255"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7855E9" id="_x0000_t32" coordsize="21600,21600" o:spt="32" o:oned="t" path="m,l21600,21600e" filled="f">
                      <v:path arrowok="t" fillok="f" o:connecttype="none"/>
                      <o:lock v:ext="edit" shapetype="t"/>
                    </v:shapetype>
                    <v:shape id="Straight Arrow Connector 4" o:spid="_x0000_s1026" type="#_x0000_t32" style="position:absolute;margin-left:42.45pt;margin-top:33.25pt;width:62.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tRuAEAAFU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"/>
                  </w:pict>
                </mc:Fallback>
              </mc:AlternateContent>
            </w:r>
            <w:r w:rsidRPr="008973F6">
              <w:rPr>
                <w:b/>
                <w:bCs/>
                <w:sz w:val="26"/>
                <w:szCs w:val="26"/>
                <w:highlight w:val="white"/>
              </w:rPr>
              <w:t>ỦY BAN</w:t>
            </w:r>
            <w:r w:rsidRPr="008973F6">
              <w:rPr>
                <w:b/>
                <w:bCs/>
                <w:sz w:val="26"/>
                <w:szCs w:val="26"/>
                <w:highlight w:val="white"/>
                <w:lang w:val="vi-VN"/>
              </w:rPr>
              <w:t xml:space="preserve"> NHÂN DÂN</w:t>
            </w:r>
            <w:r w:rsidRPr="008973F6">
              <w:rPr>
                <w:b/>
                <w:bCs/>
                <w:sz w:val="26"/>
                <w:szCs w:val="26"/>
                <w:highlight w:val="white"/>
                <w:lang w:val="vi-VN"/>
              </w:rPr>
              <w:br/>
              <w:t xml:space="preserve">TỈNH </w:t>
            </w:r>
            <w:r w:rsidRPr="008973F6">
              <w:rPr>
                <w:b/>
                <w:bCs/>
                <w:sz w:val="26"/>
                <w:szCs w:val="26"/>
                <w:highlight w:val="white"/>
              </w:rPr>
              <w:t>QUẢNG NGÃI</w:t>
            </w:r>
            <w:r w:rsidRPr="008973F6">
              <w:rPr>
                <w:b/>
                <w:bCs/>
                <w:sz w:val="26"/>
                <w:szCs w:val="26"/>
                <w:highlight w:val="white"/>
                <w:lang w:val="vi-VN"/>
              </w:rPr>
              <w:br/>
            </w:r>
          </w:p>
        </w:tc>
        <w:tc>
          <w:tcPr>
            <w:tcW w:w="5953" w:type="dxa"/>
            <w:tcBorders>
              <w:top w:val="nil"/>
              <w:left w:val="nil"/>
              <w:bottom w:val="nil"/>
              <w:right w:val="nil"/>
              <w:tl2br w:val="nil"/>
              <w:tr2bl w:val="nil"/>
            </w:tcBorders>
            <w:tcMar>
              <w:top w:w="0" w:type="dxa"/>
              <w:left w:w="108" w:type="dxa"/>
              <w:bottom w:w="0" w:type="dxa"/>
              <w:right w:w="108" w:type="dxa"/>
            </w:tcMar>
          </w:tcPr>
          <w:p w14:paraId="03718C7E" w14:textId="77777777" w:rsidR="00F72681" w:rsidRPr="008973F6" w:rsidRDefault="00F72681" w:rsidP="006E7B32">
            <w:pPr>
              <w:jc w:val="center"/>
              <w:rPr>
                <w:sz w:val="26"/>
                <w:szCs w:val="26"/>
                <w:highlight w:val="white"/>
              </w:rPr>
            </w:pPr>
            <w:r w:rsidRPr="008973F6">
              <w:rPr>
                <w:b/>
                <w:bCs/>
                <w:noProof/>
                <w:sz w:val="26"/>
                <w:szCs w:val="26"/>
                <w:highlight w:val="white"/>
              </w:rPr>
              <mc:AlternateContent>
                <mc:Choice Requires="wps">
                  <w:drawing>
                    <wp:anchor distT="0" distB="0" distL="114300" distR="114300" simplePos="0" relativeHeight="251660288" behindDoc="0" locked="0" layoutInCell="1" allowOverlap="1" wp14:anchorId="57B3D986" wp14:editId="29ACC039">
                      <wp:simplePos x="0" y="0"/>
                      <wp:positionH relativeFrom="column">
                        <wp:posOffset>729615</wp:posOffset>
                      </wp:positionH>
                      <wp:positionV relativeFrom="paragraph">
                        <wp:posOffset>438150</wp:posOffset>
                      </wp:positionV>
                      <wp:extent cx="216027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F77C7" id="Straight Arrow Connector 3" o:spid="_x0000_s1026" type="#_x0000_t32" style="position:absolute;margin-left:57.45pt;margin-top:34.5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"/>
                  </w:pict>
                </mc:Fallback>
              </mc:AlternateContent>
            </w:r>
            <w:r w:rsidRPr="008973F6">
              <w:rPr>
                <w:b/>
                <w:bCs/>
                <w:sz w:val="26"/>
                <w:szCs w:val="26"/>
                <w:highlight w:val="white"/>
                <w:lang w:val="vi-VN"/>
              </w:rPr>
              <w:t>CỘNG HÒA XÃ HỘI CHỦ NGHĨA VIỆT NAM</w:t>
            </w:r>
            <w:r w:rsidRPr="008973F6">
              <w:rPr>
                <w:b/>
                <w:bCs/>
                <w:highlight w:val="white"/>
                <w:lang w:val="vi-VN"/>
              </w:rPr>
              <w:br/>
            </w:r>
            <w:r w:rsidRPr="008973F6">
              <w:rPr>
                <w:b/>
                <w:bCs/>
                <w:sz w:val="28"/>
                <w:szCs w:val="28"/>
                <w:highlight w:val="white"/>
                <w:lang w:val="vi-VN"/>
              </w:rPr>
              <w:t>Độc lập - Tự do - Hạnh phúc</w:t>
            </w:r>
            <w:r w:rsidRPr="008973F6">
              <w:rPr>
                <w:b/>
                <w:bCs/>
                <w:sz w:val="26"/>
                <w:szCs w:val="26"/>
                <w:highlight w:val="white"/>
                <w:lang w:val="vi-VN"/>
              </w:rPr>
              <w:t xml:space="preserve"> </w:t>
            </w:r>
            <w:r w:rsidRPr="008973F6">
              <w:rPr>
                <w:b/>
                <w:bCs/>
                <w:sz w:val="26"/>
                <w:szCs w:val="26"/>
                <w:highlight w:val="white"/>
                <w:lang w:val="vi-VN"/>
              </w:rPr>
              <w:br/>
            </w:r>
          </w:p>
        </w:tc>
      </w:tr>
      <w:tr w:rsidR="008973F6" w:rsidRPr="008973F6" w14:paraId="2D5C234F" w14:textId="77777777" w:rsidTr="006E7B32">
        <w:tblPrEx>
          <w:tblBorders>
            <w:top w:val="none" w:sz="0" w:space="0" w:color="auto"/>
            <w:bottom w:val="none" w:sz="0" w:space="0" w:color="auto"/>
            <w:insideH w:val="none" w:sz="0" w:space="0" w:color="auto"/>
            <w:insideV w:val="none" w:sz="0" w:space="0" w:color="auto"/>
          </w:tblBorders>
        </w:tblPrEx>
        <w:tc>
          <w:tcPr>
            <w:tcW w:w="3119" w:type="dxa"/>
            <w:tcBorders>
              <w:top w:val="nil"/>
              <w:left w:val="nil"/>
              <w:bottom w:val="nil"/>
              <w:right w:val="nil"/>
              <w:tl2br w:val="nil"/>
              <w:tr2bl w:val="nil"/>
            </w:tcBorders>
            <w:tcMar>
              <w:top w:w="0" w:type="dxa"/>
              <w:left w:w="108" w:type="dxa"/>
              <w:bottom w:w="0" w:type="dxa"/>
              <w:right w:w="108" w:type="dxa"/>
            </w:tcMar>
          </w:tcPr>
          <w:p w14:paraId="240AC096" w14:textId="1EEDC2FD" w:rsidR="00F72681" w:rsidRPr="008973F6" w:rsidRDefault="00F72681" w:rsidP="006E7B32">
            <w:pPr>
              <w:rPr>
                <w:sz w:val="26"/>
                <w:szCs w:val="26"/>
                <w:highlight w:val="white"/>
              </w:rPr>
            </w:pPr>
            <w:r w:rsidRPr="008973F6">
              <w:rPr>
                <w:sz w:val="26"/>
                <w:szCs w:val="26"/>
                <w:highlight w:val="white"/>
                <w:lang w:val="vi-VN"/>
              </w:rPr>
              <w:t xml:space="preserve">Số: </w:t>
            </w:r>
            <w:r w:rsidRPr="008973F6">
              <w:rPr>
                <w:sz w:val="26"/>
                <w:szCs w:val="26"/>
                <w:highlight w:val="white"/>
              </w:rPr>
              <w:t xml:space="preserve"> </w:t>
            </w:r>
            <w:r w:rsidR="00577BAF">
              <w:rPr>
                <w:sz w:val="26"/>
                <w:szCs w:val="26"/>
                <w:highlight w:val="white"/>
              </w:rPr>
              <w:t>133</w:t>
            </w:r>
            <w:r w:rsidRPr="008973F6">
              <w:rPr>
                <w:sz w:val="26"/>
                <w:szCs w:val="26"/>
                <w:highlight w:val="white"/>
                <w:lang w:val="vi-VN"/>
              </w:rPr>
              <w:t>/20</w:t>
            </w:r>
            <w:r w:rsidRPr="008973F6">
              <w:rPr>
                <w:sz w:val="26"/>
                <w:szCs w:val="26"/>
                <w:highlight w:val="white"/>
              </w:rPr>
              <w:t>2</w:t>
            </w:r>
            <w:r w:rsidR="004B618A" w:rsidRPr="008973F6">
              <w:rPr>
                <w:sz w:val="26"/>
                <w:szCs w:val="26"/>
                <w:highlight w:val="white"/>
              </w:rPr>
              <w:t>6</w:t>
            </w:r>
            <w:r w:rsidRPr="008973F6">
              <w:rPr>
                <w:sz w:val="26"/>
                <w:szCs w:val="26"/>
                <w:highlight w:val="white"/>
                <w:lang w:val="vi-VN"/>
              </w:rPr>
              <w:t>/</w:t>
            </w:r>
            <w:r w:rsidRPr="008973F6">
              <w:rPr>
                <w:sz w:val="26"/>
                <w:szCs w:val="26"/>
                <w:highlight w:val="white"/>
              </w:rPr>
              <w:t>QĐ</w:t>
            </w:r>
            <w:r w:rsidRPr="008973F6">
              <w:rPr>
                <w:sz w:val="26"/>
                <w:szCs w:val="26"/>
                <w:highlight w:val="white"/>
                <w:lang w:val="vi-VN"/>
              </w:rPr>
              <w:t>-</w:t>
            </w:r>
            <w:r w:rsidRPr="008973F6">
              <w:rPr>
                <w:sz w:val="26"/>
                <w:szCs w:val="26"/>
                <w:highlight w:val="white"/>
              </w:rPr>
              <w:t>UBND</w:t>
            </w:r>
          </w:p>
        </w:tc>
        <w:tc>
          <w:tcPr>
            <w:tcW w:w="5953" w:type="dxa"/>
            <w:tcBorders>
              <w:top w:val="nil"/>
              <w:left w:val="nil"/>
              <w:bottom w:val="nil"/>
              <w:right w:val="nil"/>
              <w:tl2br w:val="nil"/>
              <w:tr2bl w:val="nil"/>
            </w:tcBorders>
            <w:tcMar>
              <w:top w:w="0" w:type="dxa"/>
              <w:left w:w="108" w:type="dxa"/>
              <w:bottom w:w="0" w:type="dxa"/>
              <w:right w:w="108" w:type="dxa"/>
            </w:tcMar>
          </w:tcPr>
          <w:p w14:paraId="4B8AF815" w14:textId="543B7F61" w:rsidR="00F72681" w:rsidRPr="008973F6" w:rsidRDefault="00F72681" w:rsidP="006E7B32">
            <w:pPr>
              <w:ind w:right="176"/>
              <w:jc w:val="center"/>
              <w:rPr>
                <w:sz w:val="28"/>
                <w:szCs w:val="28"/>
                <w:highlight w:val="white"/>
              </w:rPr>
            </w:pPr>
            <w:r w:rsidRPr="008973F6">
              <w:rPr>
                <w:i/>
                <w:iCs/>
                <w:sz w:val="28"/>
                <w:szCs w:val="28"/>
                <w:highlight w:val="white"/>
              </w:rPr>
              <w:t>Quảng Ngãi</w:t>
            </w:r>
            <w:r w:rsidRPr="008973F6">
              <w:rPr>
                <w:i/>
                <w:iCs/>
                <w:sz w:val="28"/>
                <w:szCs w:val="28"/>
                <w:highlight w:val="white"/>
                <w:lang w:val="vi-VN"/>
              </w:rPr>
              <w:t>, ngày</w:t>
            </w:r>
            <w:r w:rsidR="00577BAF">
              <w:rPr>
                <w:i/>
                <w:iCs/>
                <w:sz w:val="28"/>
                <w:szCs w:val="28"/>
                <w:highlight w:val="white"/>
              </w:rPr>
              <w:t xml:space="preserve"> 22</w:t>
            </w:r>
            <w:r w:rsidRPr="008973F6">
              <w:rPr>
                <w:i/>
                <w:iCs/>
                <w:sz w:val="28"/>
                <w:szCs w:val="28"/>
                <w:highlight w:val="white"/>
                <w:lang w:val="vi-VN"/>
              </w:rPr>
              <w:t xml:space="preserve"> tháng </w:t>
            </w:r>
            <w:r w:rsidR="00217DC0">
              <w:rPr>
                <w:i/>
                <w:iCs/>
                <w:sz w:val="28"/>
                <w:szCs w:val="28"/>
                <w:highlight w:val="white"/>
              </w:rPr>
              <w:t>7</w:t>
            </w:r>
            <w:r w:rsidRPr="008973F6">
              <w:rPr>
                <w:i/>
                <w:iCs/>
                <w:sz w:val="28"/>
                <w:szCs w:val="28"/>
                <w:highlight w:val="white"/>
                <w:lang w:val="vi-VN"/>
              </w:rPr>
              <w:t xml:space="preserve"> năm </w:t>
            </w:r>
            <w:r w:rsidR="00E80700">
              <w:rPr>
                <w:i/>
                <w:iCs/>
                <w:sz w:val="28"/>
                <w:szCs w:val="28"/>
                <w:highlight w:val="white"/>
              </w:rPr>
              <w:t>2026</w:t>
            </w:r>
            <w:r w:rsidRPr="008973F6">
              <w:rPr>
                <w:i/>
                <w:iCs/>
                <w:sz w:val="28"/>
                <w:szCs w:val="28"/>
                <w:highlight w:val="white"/>
                <w:lang w:val="vi-VN"/>
              </w:rPr>
              <w:t xml:space="preserve">    </w:t>
            </w:r>
          </w:p>
        </w:tc>
      </w:tr>
    </w:tbl>
    <w:p w14:paraId="42C353D5" w14:textId="55181776" w:rsidR="00F72681" w:rsidRPr="008973F6" w:rsidRDefault="00F72681" w:rsidP="00F72681">
      <w:pPr>
        <w:spacing w:before="120"/>
        <w:jc w:val="center"/>
        <w:rPr>
          <w:b/>
          <w:bCs/>
          <w:sz w:val="28"/>
          <w:szCs w:val="28"/>
          <w:highlight w:val="white"/>
          <w:lang w:val="vi-VN"/>
        </w:rPr>
      </w:pPr>
    </w:p>
    <w:p w14:paraId="5A73ECD1" w14:textId="77777777" w:rsidR="00F72681" w:rsidRPr="008973F6" w:rsidRDefault="00F72681" w:rsidP="00F72681">
      <w:pPr>
        <w:spacing w:before="120"/>
        <w:jc w:val="center"/>
        <w:rPr>
          <w:sz w:val="28"/>
          <w:szCs w:val="28"/>
          <w:highlight w:val="white"/>
        </w:rPr>
      </w:pPr>
      <w:r w:rsidRPr="008973F6">
        <w:rPr>
          <w:b/>
          <w:bCs/>
          <w:sz w:val="28"/>
          <w:szCs w:val="28"/>
          <w:highlight w:val="white"/>
          <w:lang w:val="vi-VN"/>
        </w:rPr>
        <w:t>QUYẾT</w:t>
      </w:r>
      <w:r w:rsidRPr="008973F6">
        <w:rPr>
          <w:b/>
          <w:bCs/>
          <w:sz w:val="28"/>
          <w:szCs w:val="28"/>
          <w:highlight w:val="white"/>
        </w:rPr>
        <w:t xml:space="preserve"> ĐỊNH</w:t>
      </w:r>
    </w:p>
    <w:p w14:paraId="024A3689" w14:textId="77777777" w:rsidR="004B618A" w:rsidRPr="008973F6" w:rsidRDefault="00F72681" w:rsidP="004B618A">
      <w:pPr>
        <w:jc w:val="center"/>
        <w:rPr>
          <w:b/>
          <w:sz w:val="28"/>
          <w:szCs w:val="28"/>
          <w:u w:color="FF0000"/>
        </w:rPr>
      </w:pPr>
      <w:r w:rsidRPr="008973F6">
        <w:rPr>
          <w:b/>
          <w:bCs/>
          <w:sz w:val="28"/>
          <w:szCs w:val="28"/>
          <w:highlight w:val="white"/>
        </w:rPr>
        <w:t xml:space="preserve">Quy định </w:t>
      </w:r>
      <w:r w:rsidR="004B618A" w:rsidRPr="008973F6">
        <w:rPr>
          <w:b/>
          <w:sz w:val="28"/>
          <w:szCs w:val="28"/>
          <w:u w:color="FF0000"/>
        </w:rPr>
        <w:t xml:space="preserve">về thẩm quyền, quy trình lập, tổng hợp, </w:t>
      </w:r>
    </w:p>
    <w:p w14:paraId="741AE142" w14:textId="77777777" w:rsidR="004B618A" w:rsidRPr="008973F6" w:rsidRDefault="004B618A" w:rsidP="004B618A">
      <w:pPr>
        <w:jc w:val="center"/>
        <w:rPr>
          <w:b/>
          <w:sz w:val="28"/>
          <w:szCs w:val="28"/>
          <w:u w:color="FF0000"/>
        </w:rPr>
      </w:pPr>
      <w:r w:rsidRPr="008973F6">
        <w:rPr>
          <w:b/>
          <w:sz w:val="28"/>
          <w:szCs w:val="28"/>
          <w:u w:color="FF0000"/>
        </w:rPr>
        <w:t xml:space="preserve">phê duyệt Kế hoạch ứng vốn và thẩm quyền quyết định </w:t>
      </w:r>
    </w:p>
    <w:p w14:paraId="3839ABF8" w14:textId="7E3D0887" w:rsidR="00F72681" w:rsidRPr="008973F6" w:rsidRDefault="004B618A" w:rsidP="004B618A">
      <w:pPr>
        <w:jc w:val="center"/>
        <w:rPr>
          <w:b/>
          <w:sz w:val="28"/>
          <w:szCs w:val="28"/>
          <w:highlight w:val="white"/>
        </w:rPr>
      </w:pPr>
      <w:r w:rsidRPr="008973F6">
        <w:rPr>
          <w:b/>
          <w:sz w:val="28"/>
          <w:szCs w:val="28"/>
          <w:u w:color="FF0000"/>
        </w:rPr>
        <w:t xml:space="preserve">ứng vốn từ Quỹ phát triển đất tỉnh Quảng </w:t>
      </w:r>
      <w:r w:rsidR="00F72681" w:rsidRPr="008973F6">
        <w:rPr>
          <w:b/>
          <w:sz w:val="28"/>
          <w:szCs w:val="28"/>
        </w:rPr>
        <w:t>Ngãi</w:t>
      </w:r>
    </w:p>
    <w:p w14:paraId="17871A52" w14:textId="77777777" w:rsidR="00F72681" w:rsidRPr="008973F6" w:rsidRDefault="00F72681" w:rsidP="00F72681">
      <w:pPr>
        <w:spacing w:before="120" w:after="120"/>
        <w:jc w:val="center"/>
        <w:rPr>
          <w:b/>
          <w:bCs/>
          <w:sz w:val="28"/>
          <w:szCs w:val="28"/>
          <w:highlight w:val="white"/>
        </w:rPr>
      </w:pPr>
      <w:r w:rsidRPr="008973F6">
        <w:rPr>
          <w:b/>
          <w:bCs/>
          <w:noProof/>
          <w:sz w:val="28"/>
          <w:szCs w:val="28"/>
          <w:highlight w:val="white"/>
        </w:rPr>
        <mc:AlternateContent>
          <mc:Choice Requires="wps">
            <w:drawing>
              <wp:anchor distT="0" distB="0" distL="114300" distR="114300" simplePos="0" relativeHeight="251661312" behindDoc="0" locked="0" layoutInCell="1" allowOverlap="1" wp14:anchorId="70CE2C46" wp14:editId="30856D0C">
                <wp:simplePos x="0" y="0"/>
                <wp:positionH relativeFrom="column">
                  <wp:posOffset>2331720</wp:posOffset>
                </wp:positionH>
                <wp:positionV relativeFrom="paragraph">
                  <wp:posOffset>62865</wp:posOffset>
                </wp:positionV>
                <wp:extent cx="1073785" cy="0"/>
                <wp:effectExtent l="11430" t="12065" r="10160"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1A14F" id="Straight Arrow Connector 1" o:spid="_x0000_s1026" type="#_x0000_t32" style="position:absolute;margin-left:183.6pt;margin-top:4.95pt;width:84.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"/>
            </w:pict>
          </mc:Fallback>
        </mc:AlternateContent>
      </w:r>
    </w:p>
    <w:p w14:paraId="35096B5F" w14:textId="1855C513" w:rsidR="00F72681" w:rsidRPr="008973F6" w:rsidRDefault="00F72681" w:rsidP="00F72681">
      <w:pPr>
        <w:spacing w:before="120" w:after="120"/>
        <w:ind w:firstLine="709"/>
        <w:jc w:val="both"/>
        <w:rPr>
          <w:i/>
          <w:iCs/>
          <w:sz w:val="28"/>
          <w:szCs w:val="28"/>
          <w:highlight w:val="white"/>
        </w:rPr>
      </w:pPr>
      <w:r w:rsidRPr="008973F6">
        <w:rPr>
          <w:i/>
          <w:iCs/>
          <w:sz w:val="28"/>
          <w:szCs w:val="28"/>
          <w:highlight w:val="white"/>
          <w:lang w:val="vi-VN"/>
        </w:rPr>
        <w:t>Căn cứ Luật Tổ chức ch</w:t>
      </w:r>
      <w:r w:rsidRPr="008973F6">
        <w:rPr>
          <w:i/>
          <w:iCs/>
          <w:sz w:val="28"/>
          <w:szCs w:val="28"/>
          <w:highlight w:val="white"/>
        </w:rPr>
        <w:t>í</w:t>
      </w:r>
      <w:r w:rsidRPr="008973F6">
        <w:rPr>
          <w:i/>
          <w:iCs/>
          <w:sz w:val="28"/>
          <w:szCs w:val="28"/>
          <w:highlight w:val="white"/>
          <w:lang w:val="vi-VN"/>
        </w:rPr>
        <w:t xml:space="preserve">nh quyền địa phương </w:t>
      </w:r>
      <w:r w:rsidR="004E52C0" w:rsidRPr="008973F6">
        <w:rPr>
          <w:i/>
          <w:iCs/>
          <w:sz w:val="28"/>
          <w:szCs w:val="28"/>
          <w:highlight w:val="white"/>
        </w:rPr>
        <w:t>số 72/2025/QH15</w:t>
      </w:r>
      <w:r w:rsidRPr="008973F6">
        <w:rPr>
          <w:i/>
          <w:iCs/>
          <w:sz w:val="28"/>
          <w:szCs w:val="28"/>
          <w:highlight w:val="white"/>
          <w:lang w:val="vi-VN"/>
        </w:rPr>
        <w:t>;</w:t>
      </w:r>
    </w:p>
    <w:p w14:paraId="4568DC1A" w14:textId="2A055A61" w:rsidR="00F72681" w:rsidRPr="008973F6" w:rsidRDefault="00F72681" w:rsidP="00F72681">
      <w:pPr>
        <w:spacing w:before="120" w:after="120"/>
        <w:ind w:firstLine="709"/>
        <w:jc w:val="lowKashida"/>
        <w:rPr>
          <w:i/>
          <w:sz w:val="28"/>
          <w:szCs w:val="28"/>
        </w:rPr>
      </w:pPr>
      <w:r w:rsidRPr="008973F6">
        <w:rPr>
          <w:i/>
          <w:sz w:val="28"/>
          <w:szCs w:val="28"/>
          <w:highlight w:val="white"/>
          <w:lang w:val="vi-VN"/>
        </w:rPr>
        <w:t xml:space="preserve">Căn cứ </w:t>
      </w:r>
      <w:r w:rsidRPr="008973F6">
        <w:rPr>
          <w:i/>
          <w:sz w:val="28"/>
          <w:szCs w:val="28"/>
          <w:lang w:val="vi-VN"/>
        </w:rPr>
        <w:t xml:space="preserve">Luật Ban hành văn bản quy phạm pháp luật </w:t>
      </w:r>
      <w:r w:rsidR="004E52C0" w:rsidRPr="008973F6">
        <w:rPr>
          <w:i/>
          <w:sz w:val="28"/>
          <w:szCs w:val="28"/>
        </w:rPr>
        <w:t>số 64/2025/QH15</w:t>
      </w:r>
      <w:r w:rsidR="00C9046B" w:rsidRPr="008973F6">
        <w:rPr>
          <w:i/>
          <w:sz w:val="28"/>
          <w:szCs w:val="28"/>
        </w:rPr>
        <w:t xml:space="preserve"> được sửa đổi, bổ sung tại Luật số 87/2025/QH15</w:t>
      </w:r>
      <w:r w:rsidRPr="008973F6">
        <w:rPr>
          <w:i/>
          <w:sz w:val="28"/>
          <w:szCs w:val="28"/>
          <w:lang w:val="vi-VN"/>
        </w:rPr>
        <w:t>;</w:t>
      </w:r>
    </w:p>
    <w:p w14:paraId="62D09AF3" w14:textId="564E087F" w:rsidR="00F72681" w:rsidRPr="008973F6" w:rsidRDefault="00F72681" w:rsidP="00F72681">
      <w:pPr>
        <w:spacing w:before="120" w:after="120"/>
        <w:ind w:firstLine="709"/>
        <w:jc w:val="lowKashida"/>
        <w:rPr>
          <w:i/>
          <w:iCs/>
          <w:sz w:val="28"/>
          <w:szCs w:val="28"/>
          <w:highlight w:val="white"/>
        </w:rPr>
      </w:pPr>
      <w:r w:rsidRPr="008973F6">
        <w:rPr>
          <w:i/>
          <w:iCs/>
          <w:sz w:val="28"/>
          <w:szCs w:val="28"/>
          <w:highlight w:val="white"/>
        </w:rPr>
        <w:t>Căn cứ Luật Ngân sách Nhà nước</w:t>
      </w:r>
      <w:r w:rsidR="00C9046B" w:rsidRPr="008973F6">
        <w:rPr>
          <w:i/>
          <w:iCs/>
          <w:sz w:val="28"/>
          <w:szCs w:val="28"/>
          <w:highlight w:val="white"/>
        </w:rPr>
        <w:t xml:space="preserve"> số 8</w:t>
      </w:r>
      <w:r w:rsidR="00AB590E" w:rsidRPr="008973F6">
        <w:rPr>
          <w:i/>
          <w:iCs/>
          <w:sz w:val="28"/>
          <w:szCs w:val="28"/>
          <w:highlight w:val="white"/>
        </w:rPr>
        <w:t>9</w:t>
      </w:r>
      <w:r w:rsidR="00C9046B" w:rsidRPr="008973F6">
        <w:rPr>
          <w:i/>
          <w:iCs/>
          <w:sz w:val="28"/>
          <w:szCs w:val="28"/>
          <w:highlight w:val="white"/>
        </w:rPr>
        <w:t>/20</w:t>
      </w:r>
      <w:r w:rsidR="00AB590E" w:rsidRPr="008973F6">
        <w:rPr>
          <w:i/>
          <w:iCs/>
          <w:sz w:val="28"/>
          <w:szCs w:val="28"/>
          <w:highlight w:val="white"/>
        </w:rPr>
        <w:t>25</w:t>
      </w:r>
      <w:r w:rsidR="00C9046B" w:rsidRPr="008973F6">
        <w:rPr>
          <w:i/>
          <w:iCs/>
          <w:sz w:val="28"/>
          <w:szCs w:val="28"/>
          <w:highlight w:val="white"/>
        </w:rPr>
        <w:t>/QH</w:t>
      </w:r>
      <w:r w:rsidR="00AB590E" w:rsidRPr="008973F6">
        <w:rPr>
          <w:i/>
          <w:iCs/>
          <w:sz w:val="28"/>
          <w:szCs w:val="28"/>
          <w:highlight w:val="white"/>
        </w:rPr>
        <w:t>15;</w:t>
      </w:r>
    </w:p>
    <w:p w14:paraId="77D53D62" w14:textId="3236B385" w:rsidR="00F72681" w:rsidRPr="008973F6" w:rsidRDefault="00F72681" w:rsidP="00F72681">
      <w:pPr>
        <w:spacing w:before="120" w:after="120"/>
        <w:ind w:firstLine="709"/>
        <w:jc w:val="both"/>
        <w:rPr>
          <w:i/>
          <w:iCs/>
          <w:sz w:val="28"/>
          <w:szCs w:val="28"/>
          <w:highlight w:val="white"/>
        </w:rPr>
      </w:pPr>
      <w:r w:rsidRPr="008973F6">
        <w:rPr>
          <w:i/>
          <w:iCs/>
          <w:sz w:val="28"/>
          <w:szCs w:val="28"/>
          <w:highlight w:val="white"/>
        </w:rPr>
        <w:t>Căn cứ Luật Đất đai</w:t>
      </w:r>
      <w:r w:rsidR="00AB590E" w:rsidRPr="008973F6">
        <w:rPr>
          <w:i/>
          <w:iCs/>
          <w:sz w:val="28"/>
          <w:szCs w:val="28"/>
          <w:highlight w:val="white"/>
        </w:rPr>
        <w:t xml:space="preserve"> số 31/2024/</w:t>
      </w:r>
      <w:r w:rsidR="00FB4077" w:rsidRPr="008973F6">
        <w:rPr>
          <w:i/>
          <w:iCs/>
          <w:sz w:val="28"/>
          <w:szCs w:val="28"/>
          <w:highlight w:val="white"/>
        </w:rPr>
        <w:t xml:space="preserve">QH15 được </w:t>
      </w:r>
      <w:r w:rsidRPr="008973F6">
        <w:rPr>
          <w:i/>
          <w:iCs/>
          <w:sz w:val="28"/>
          <w:szCs w:val="28"/>
          <w:highlight w:val="white"/>
        </w:rPr>
        <w:t xml:space="preserve">sửa đổi, bổ sung một số điều </w:t>
      </w:r>
      <w:r w:rsidR="00FB4077" w:rsidRPr="008973F6">
        <w:rPr>
          <w:i/>
          <w:iCs/>
          <w:sz w:val="28"/>
          <w:szCs w:val="28"/>
          <w:highlight w:val="white"/>
        </w:rPr>
        <w:t xml:space="preserve">bởi các </w:t>
      </w:r>
      <w:r w:rsidRPr="008973F6">
        <w:rPr>
          <w:i/>
          <w:iCs/>
          <w:sz w:val="28"/>
          <w:szCs w:val="28"/>
          <w:highlight w:val="white"/>
        </w:rPr>
        <w:t>Luật</w:t>
      </w:r>
      <w:r w:rsidR="00FB4077" w:rsidRPr="008973F6">
        <w:rPr>
          <w:i/>
          <w:iCs/>
          <w:sz w:val="28"/>
          <w:szCs w:val="28"/>
          <w:highlight w:val="white"/>
        </w:rPr>
        <w:t xml:space="preserve"> số 43/2024/QH15, Luật số 47/2024/QH15, Luật số 58/2024/QH15, Luật số 71/2025/QH15, Luật số 84/2025/QH15, Luật số 93/2025/QH15 và Luật số 95/2025/QH15</w:t>
      </w:r>
      <w:r w:rsidRPr="008973F6">
        <w:rPr>
          <w:i/>
          <w:iCs/>
          <w:sz w:val="28"/>
          <w:szCs w:val="28"/>
          <w:highlight w:val="white"/>
        </w:rPr>
        <w:t>;</w:t>
      </w:r>
    </w:p>
    <w:p w14:paraId="0162B1DC" w14:textId="57F0A446" w:rsidR="004B618A" w:rsidRPr="008973F6" w:rsidRDefault="004B618A" w:rsidP="004B618A">
      <w:pPr>
        <w:spacing w:after="120"/>
        <w:ind w:firstLine="720"/>
        <w:jc w:val="both"/>
        <w:rPr>
          <w:i/>
          <w:sz w:val="28"/>
          <w:szCs w:val="28"/>
        </w:rPr>
      </w:pPr>
      <w:r w:rsidRPr="008973F6">
        <w:rPr>
          <w:i/>
          <w:sz w:val="28"/>
          <w:szCs w:val="28"/>
        </w:rPr>
        <w:t>Căn cứ Nghị định số 104/2024/NĐ-CP của Chính phủ quy định về Quỹ phát triển đất; Nghị định số 291/2025/NĐ-CP của Chính phủ Sửa đổi, bổ sung một số điều của Nghị định số 103/2024/NĐ-CP của Chính phủ quy định về tiền sử dụng đất, tiền thuê đất và Nghị định số 104/2024/NĐ-CP của Chính phủ quy định về Quỹ phát triển đất;</w:t>
      </w:r>
    </w:p>
    <w:p w14:paraId="4AB16E87" w14:textId="6046211E" w:rsidR="00F72681" w:rsidRPr="008973F6" w:rsidRDefault="00F72681" w:rsidP="004B618A">
      <w:pPr>
        <w:spacing w:before="120" w:after="120"/>
        <w:ind w:firstLine="709"/>
        <w:jc w:val="both"/>
        <w:rPr>
          <w:i/>
          <w:iCs/>
          <w:sz w:val="28"/>
          <w:szCs w:val="28"/>
          <w:highlight w:val="white"/>
        </w:rPr>
      </w:pPr>
      <w:r w:rsidRPr="00637B72">
        <w:rPr>
          <w:i/>
          <w:iCs/>
          <w:sz w:val="28"/>
          <w:szCs w:val="28"/>
          <w:highlight w:val="white"/>
        </w:rPr>
        <w:t xml:space="preserve">Theo đề nghị của Giám đốc Sở Tài chính tại </w:t>
      </w:r>
      <w:r w:rsidR="00637B72" w:rsidRPr="00637B72">
        <w:rPr>
          <w:rFonts w:eastAsia="Calibri"/>
          <w:bCs/>
          <w:i/>
          <w:sz w:val="28"/>
          <w:szCs w:val="28"/>
        </w:rPr>
        <w:t xml:space="preserve">Tờ trình số 88/TTr-STC ngày 18 tháng 6 năm 2026 về việc </w:t>
      </w:r>
      <w:r w:rsidR="00637B72" w:rsidRPr="00637B72">
        <w:rPr>
          <w:bCs/>
          <w:i/>
          <w:sz w:val="28"/>
          <w:szCs w:val="28"/>
        </w:rPr>
        <w:t>ban hành Quyết định của Ủy ban nhân dân tỉnh Quy định về thẩm quyền, quy trình lập, tổng hợp, phê duyệt Kế hoạch ứng vốn và thẩm quyền quyết định ứng vốn từ Quỹ phát triển đất tỉnh Quảng Ngãi và Công văn số</w:t>
      </w:r>
      <w:r w:rsidR="00637B72" w:rsidRPr="00637B72">
        <w:rPr>
          <w:i/>
          <w:sz w:val="28"/>
          <w:szCs w:val="20"/>
        </w:rPr>
        <w:t xml:space="preserve"> 5833/STC-HCSN ngày 08 tháng 7 năm 2026 về việc hoàn thiện hồ sơ tham mưu Ủy ban nhân dân tỉnh ban hành Quyết định</w:t>
      </w:r>
      <w:r w:rsidRPr="00637B72">
        <w:rPr>
          <w:i/>
          <w:iCs/>
          <w:sz w:val="28"/>
          <w:szCs w:val="28"/>
          <w:highlight w:val="white"/>
        </w:rPr>
        <w:t>;</w:t>
      </w:r>
      <w:r w:rsidR="00971830" w:rsidRPr="008973F6">
        <w:t xml:space="preserve"> </w:t>
      </w:r>
      <w:r w:rsidR="00971830" w:rsidRPr="008973F6">
        <w:rPr>
          <w:i/>
          <w:iCs/>
          <w:sz w:val="28"/>
          <w:szCs w:val="28"/>
        </w:rPr>
        <w:t>ý kiến thẩm địn</w:t>
      </w:r>
      <w:r w:rsidR="006C5669">
        <w:rPr>
          <w:i/>
          <w:iCs/>
          <w:sz w:val="28"/>
          <w:szCs w:val="28"/>
        </w:rPr>
        <w:t xml:space="preserve">h của Sở Tư pháp tại Báo cáo số 118/BC-STP ngày 30 </w:t>
      </w:r>
      <w:r w:rsidR="00971830" w:rsidRPr="008973F6">
        <w:rPr>
          <w:i/>
          <w:iCs/>
          <w:sz w:val="28"/>
          <w:szCs w:val="28"/>
        </w:rPr>
        <w:t xml:space="preserve">tháng </w:t>
      </w:r>
      <w:r w:rsidR="006C5669">
        <w:rPr>
          <w:i/>
          <w:iCs/>
          <w:sz w:val="28"/>
          <w:szCs w:val="28"/>
        </w:rPr>
        <w:t>3</w:t>
      </w:r>
      <w:r w:rsidR="00971830" w:rsidRPr="008973F6">
        <w:rPr>
          <w:i/>
          <w:iCs/>
          <w:sz w:val="28"/>
          <w:szCs w:val="28"/>
        </w:rPr>
        <w:t xml:space="preserve"> năm</w:t>
      </w:r>
      <w:r w:rsidR="00064EA5" w:rsidRPr="008973F6">
        <w:rPr>
          <w:i/>
          <w:iCs/>
          <w:sz w:val="28"/>
          <w:szCs w:val="28"/>
        </w:rPr>
        <w:t xml:space="preserve"> </w:t>
      </w:r>
      <w:r w:rsidR="00971830" w:rsidRPr="008973F6">
        <w:rPr>
          <w:i/>
          <w:iCs/>
          <w:sz w:val="28"/>
          <w:szCs w:val="28"/>
        </w:rPr>
        <w:t>202</w:t>
      </w:r>
      <w:r w:rsidR="004B618A" w:rsidRPr="008973F6">
        <w:rPr>
          <w:i/>
          <w:iCs/>
          <w:sz w:val="28"/>
          <w:szCs w:val="28"/>
        </w:rPr>
        <w:t>6</w:t>
      </w:r>
      <w:r w:rsidR="006C5669">
        <w:rPr>
          <w:i/>
          <w:iCs/>
          <w:sz w:val="28"/>
          <w:szCs w:val="28"/>
        </w:rPr>
        <w:t xml:space="preserve"> và Công văn số 1825/STP-XD&amp;TCTHPL ngày 08 tháng 7 năm 2026; </w:t>
      </w:r>
      <w:r w:rsidR="00971830" w:rsidRPr="008973F6">
        <w:rPr>
          <w:i/>
          <w:iCs/>
          <w:sz w:val="28"/>
          <w:szCs w:val="28"/>
        </w:rPr>
        <w:t xml:space="preserve">ý kiến thống nhất của Thành viên </w:t>
      </w:r>
      <w:r w:rsidR="006C5669">
        <w:rPr>
          <w:i/>
          <w:iCs/>
          <w:sz w:val="28"/>
          <w:szCs w:val="28"/>
        </w:rPr>
        <w:t xml:space="preserve">Ủy ban nhân dân </w:t>
      </w:r>
      <w:r w:rsidR="00971830" w:rsidRPr="008973F6">
        <w:rPr>
          <w:i/>
          <w:iCs/>
          <w:sz w:val="28"/>
          <w:szCs w:val="28"/>
        </w:rPr>
        <w:t>tỉnh</w:t>
      </w:r>
      <w:r w:rsidR="00064EA5" w:rsidRPr="008973F6">
        <w:rPr>
          <w:i/>
          <w:iCs/>
          <w:sz w:val="28"/>
          <w:szCs w:val="28"/>
        </w:rPr>
        <w:t>;</w:t>
      </w:r>
    </w:p>
    <w:p w14:paraId="13EA209D" w14:textId="29F5B390" w:rsidR="00F72681" w:rsidRPr="008973F6" w:rsidRDefault="00F72681" w:rsidP="00F72681">
      <w:pPr>
        <w:spacing w:before="120" w:after="120"/>
        <w:ind w:firstLine="709"/>
        <w:jc w:val="both"/>
        <w:rPr>
          <w:i/>
          <w:iCs/>
          <w:sz w:val="28"/>
          <w:szCs w:val="28"/>
          <w:highlight w:val="white"/>
        </w:rPr>
      </w:pPr>
      <w:r w:rsidRPr="008973F6">
        <w:rPr>
          <w:i/>
          <w:iCs/>
          <w:sz w:val="28"/>
          <w:szCs w:val="28"/>
        </w:rPr>
        <w:t xml:space="preserve">Ủy ban nhân dân ban hành Quyết định </w:t>
      </w:r>
      <w:r w:rsidR="004B618A" w:rsidRPr="008973F6">
        <w:rPr>
          <w:i/>
          <w:iCs/>
          <w:sz w:val="28"/>
          <w:szCs w:val="28"/>
        </w:rPr>
        <w:t>Quy định về thẩm quyền, quy trình lập, tổng hợp, phê duyệt Kế hoạch ứng vốn và thẩm quyền quyết định ứng vốn từ Quỹ phát triển đất tỉnh Quảng Ngãi</w:t>
      </w:r>
      <w:r w:rsidR="00B03F9E" w:rsidRPr="008973F6">
        <w:rPr>
          <w:i/>
          <w:iCs/>
          <w:sz w:val="28"/>
          <w:szCs w:val="28"/>
        </w:rPr>
        <w:t>.</w:t>
      </w:r>
    </w:p>
    <w:p w14:paraId="17F1EC46" w14:textId="77777777" w:rsidR="00F72681" w:rsidRPr="008973F6" w:rsidRDefault="00F72681" w:rsidP="00F72681">
      <w:pPr>
        <w:spacing w:before="120" w:after="120"/>
        <w:ind w:firstLine="709"/>
        <w:jc w:val="both"/>
        <w:rPr>
          <w:sz w:val="28"/>
          <w:szCs w:val="28"/>
          <w:highlight w:val="white"/>
        </w:rPr>
      </w:pPr>
      <w:r w:rsidRPr="008973F6">
        <w:rPr>
          <w:b/>
          <w:bCs/>
          <w:sz w:val="28"/>
          <w:szCs w:val="28"/>
          <w:highlight w:val="white"/>
          <w:lang w:val="vi-VN"/>
        </w:rPr>
        <w:t xml:space="preserve">Điều 1. </w:t>
      </w:r>
      <w:bookmarkStart w:id="0" w:name="dieu_1_1"/>
      <w:r w:rsidRPr="008973F6">
        <w:rPr>
          <w:b/>
          <w:bCs/>
          <w:sz w:val="28"/>
          <w:szCs w:val="28"/>
          <w:highlight w:val="white"/>
        </w:rPr>
        <w:t>Phạm vi điều chỉnh</w:t>
      </w:r>
      <w:bookmarkEnd w:id="0"/>
    </w:p>
    <w:p w14:paraId="4F9BFDE8" w14:textId="624C79E7" w:rsidR="004B618A" w:rsidRPr="008973F6" w:rsidRDefault="004B618A" w:rsidP="00F72681">
      <w:pPr>
        <w:spacing w:before="120" w:after="120"/>
        <w:ind w:firstLine="709"/>
        <w:jc w:val="both"/>
        <w:rPr>
          <w:sz w:val="28"/>
          <w:szCs w:val="28"/>
        </w:rPr>
      </w:pPr>
      <w:bookmarkStart w:id="1" w:name="dieu_2_1"/>
      <w:r w:rsidRPr="008973F6">
        <w:rPr>
          <w:sz w:val="28"/>
          <w:szCs w:val="28"/>
        </w:rPr>
        <w:t xml:space="preserve">Quyết định này quy định </w:t>
      </w:r>
      <w:r w:rsidR="00752658" w:rsidRPr="008973F6">
        <w:rPr>
          <w:sz w:val="28"/>
          <w:szCs w:val="28"/>
        </w:rPr>
        <w:t>về thẩm quyền, quy trình lập, tổng hợp, phê duyệt Kế hoạch ứng vốn và thẩm quyền quyết định ứng vốn từ Quỹ phát triển đất tỉnh Quảng Ngãi</w:t>
      </w:r>
      <w:r w:rsidRPr="008973F6">
        <w:rPr>
          <w:sz w:val="28"/>
          <w:szCs w:val="28"/>
        </w:rPr>
        <w:t>.</w:t>
      </w:r>
    </w:p>
    <w:p w14:paraId="3E8E6ECC" w14:textId="77777777" w:rsidR="00076B0C" w:rsidRDefault="00076B0C" w:rsidP="00F72681">
      <w:pPr>
        <w:spacing w:before="120" w:after="120"/>
        <w:ind w:firstLine="709"/>
        <w:jc w:val="both"/>
        <w:rPr>
          <w:b/>
          <w:bCs/>
          <w:sz w:val="28"/>
          <w:szCs w:val="28"/>
          <w:highlight w:val="white"/>
        </w:rPr>
      </w:pPr>
    </w:p>
    <w:p w14:paraId="5EF8DCD1" w14:textId="3A1479B9" w:rsidR="00F72681" w:rsidRPr="008973F6" w:rsidRDefault="00F72681" w:rsidP="00F72681">
      <w:pPr>
        <w:spacing w:before="120" w:after="120"/>
        <w:ind w:firstLine="709"/>
        <w:jc w:val="both"/>
        <w:rPr>
          <w:sz w:val="28"/>
          <w:szCs w:val="28"/>
          <w:highlight w:val="white"/>
        </w:rPr>
      </w:pPr>
      <w:r w:rsidRPr="008973F6">
        <w:rPr>
          <w:b/>
          <w:bCs/>
          <w:sz w:val="28"/>
          <w:szCs w:val="28"/>
          <w:highlight w:val="white"/>
        </w:rPr>
        <w:lastRenderedPageBreak/>
        <w:t>Điều 2. Đối tượng áp dụng</w:t>
      </w:r>
      <w:bookmarkEnd w:id="1"/>
    </w:p>
    <w:p w14:paraId="5EDDED4E" w14:textId="593FE32E" w:rsidR="004B618A" w:rsidRPr="008973F6" w:rsidRDefault="004B618A"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1. Quỹ phát triển đất tỉnh Quảng Ngãi</w:t>
      </w:r>
      <w:r w:rsidR="00505AE1" w:rsidRPr="008973F6">
        <w:rPr>
          <w:rFonts w:ascii="Times New Roman" w:hAnsi="Times New Roman" w:cs="Times New Roman"/>
          <w:sz w:val="28"/>
          <w:szCs w:val="28"/>
        </w:rPr>
        <w:t xml:space="preserve"> (sau đây gọi tắt là Quỹ)</w:t>
      </w:r>
      <w:r w:rsidRPr="008973F6">
        <w:rPr>
          <w:rFonts w:ascii="Times New Roman" w:hAnsi="Times New Roman" w:cs="Times New Roman"/>
          <w:sz w:val="28"/>
          <w:szCs w:val="28"/>
        </w:rPr>
        <w:t>.</w:t>
      </w:r>
    </w:p>
    <w:p w14:paraId="4749D673" w14:textId="02FB3854" w:rsidR="00752658" w:rsidRPr="008973F6" w:rsidRDefault="004B618A"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 xml:space="preserve">2. Tổ chức được ứng vốn </w:t>
      </w:r>
      <w:r w:rsidR="00752658" w:rsidRPr="008973F6">
        <w:rPr>
          <w:rFonts w:ascii="Times New Roman" w:hAnsi="Times New Roman" w:cs="Times New Roman"/>
          <w:sz w:val="28"/>
          <w:szCs w:val="28"/>
        </w:rPr>
        <w:t>từ Quỹ:</w:t>
      </w:r>
    </w:p>
    <w:p w14:paraId="02E5B277" w14:textId="06B25C4D" w:rsidR="004B618A" w:rsidRPr="008973F6" w:rsidRDefault="00752658"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a) Chủ đầu tư dự án sử dụng vốn ngân sách nhà nước, đơn vị, tổ chức của Nhà nước thực hiện nhiệm vụ bồi thường, hỗ trợ, tái định cư (trừ các dự án đầu tư bằng nguồn vốn không phải nguồn ngân sách nhà nước)</w:t>
      </w:r>
      <w:r w:rsidR="004B618A" w:rsidRPr="008973F6">
        <w:rPr>
          <w:rFonts w:ascii="Times New Roman" w:hAnsi="Times New Roman" w:cs="Times New Roman"/>
          <w:sz w:val="28"/>
          <w:szCs w:val="28"/>
        </w:rPr>
        <w:t>.</w:t>
      </w:r>
    </w:p>
    <w:p w14:paraId="1EEDE5EB" w14:textId="48FAFF8A" w:rsidR="00752658" w:rsidRPr="008973F6" w:rsidRDefault="00752658"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 xml:space="preserve">b) </w:t>
      </w:r>
      <w:r w:rsidR="001305A0" w:rsidRPr="008973F6">
        <w:rPr>
          <w:rFonts w:ascii="Times New Roman" w:hAnsi="Times New Roman" w:cs="Times New Roman"/>
          <w:sz w:val="28"/>
          <w:szCs w:val="28"/>
        </w:rPr>
        <w:t>Đơn vị, tổ chức theo quy định của pháp luật về đất đai được ứng vốn từ Quỹ để tạo lập, phát triển quỹ đất tái định cư, tạo quỹ đất để tổ chức đấu giá quyền sử dụng đất nộp ngân sách nhà nước.</w:t>
      </w:r>
    </w:p>
    <w:p w14:paraId="7F99FAF9" w14:textId="7A491447" w:rsidR="001305A0" w:rsidRPr="008973F6" w:rsidRDefault="001305A0"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c) Tổ chức được giao thực hiện chính sách hỗ trợ về đất đai đối với đồng bào dân tộc thiểu số.</w:t>
      </w:r>
    </w:p>
    <w:p w14:paraId="58289312" w14:textId="7AAC8F1B" w:rsidR="001305A0" w:rsidRPr="008973F6" w:rsidRDefault="001305A0"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d) Các tổ chức khác được ứng vốn từ Quỹ để thực hiện các nhiệm vụ khác theo quy định của pháp luật.</w:t>
      </w:r>
    </w:p>
    <w:p w14:paraId="070B93DA" w14:textId="602A1DEF" w:rsidR="004B618A" w:rsidRPr="008973F6" w:rsidRDefault="004B618A" w:rsidP="004B618A">
      <w:pPr>
        <w:pStyle w:val="NormalWeb"/>
        <w:spacing w:before="120" w:after="120"/>
        <w:ind w:firstLine="709"/>
        <w:jc w:val="both"/>
        <w:rPr>
          <w:rFonts w:ascii="Times New Roman" w:hAnsi="Times New Roman" w:cs="Times New Roman"/>
          <w:sz w:val="28"/>
          <w:szCs w:val="28"/>
        </w:rPr>
      </w:pPr>
      <w:r w:rsidRPr="008973F6">
        <w:rPr>
          <w:rFonts w:ascii="Times New Roman" w:hAnsi="Times New Roman" w:cs="Times New Roman"/>
          <w:sz w:val="28"/>
          <w:szCs w:val="28"/>
        </w:rPr>
        <w:t xml:space="preserve">3. Các cơ quan, tổ chức, đơn vị khác có liên quan đến hoạt động của Quỹ. </w:t>
      </w:r>
    </w:p>
    <w:p w14:paraId="3C097A4E" w14:textId="4E9DB8B4" w:rsidR="004B618A" w:rsidRPr="008973F6" w:rsidRDefault="00F72681" w:rsidP="004B618A">
      <w:pPr>
        <w:pStyle w:val="NormalWeb"/>
        <w:spacing w:before="120" w:after="120"/>
        <w:ind w:firstLine="709"/>
        <w:jc w:val="both"/>
        <w:rPr>
          <w:rFonts w:ascii="Times New Roman" w:hAnsi="Times New Roman" w:cs="Times New Roman"/>
          <w:b/>
          <w:spacing w:val="-8"/>
          <w:sz w:val="28"/>
          <w:szCs w:val="28"/>
        </w:rPr>
      </w:pPr>
      <w:r w:rsidRPr="008973F6">
        <w:rPr>
          <w:rFonts w:ascii="Times New Roman" w:hAnsi="Times New Roman" w:cs="Times New Roman"/>
          <w:b/>
          <w:spacing w:val="-8"/>
          <w:sz w:val="28"/>
          <w:szCs w:val="28"/>
          <w:highlight w:val="white"/>
          <w:lang w:val="vi-VN"/>
        </w:rPr>
        <w:t xml:space="preserve">Điều 3. </w:t>
      </w:r>
      <w:bookmarkStart w:id="2" w:name="dieu_5"/>
      <w:r w:rsidR="004B618A" w:rsidRPr="008973F6">
        <w:rPr>
          <w:rFonts w:ascii="Times New Roman" w:hAnsi="Times New Roman" w:cs="Times New Roman"/>
          <w:b/>
          <w:spacing w:val="-8"/>
          <w:sz w:val="28"/>
          <w:szCs w:val="28"/>
        </w:rPr>
        <w:t>Thẩm quyền, quy trình lập, tổng hợp, phê duyệt kế hoạch ứng vốn</w:t>
      </w:r>
    </w:p>
    <w:p w14:paraId="563914D6" w14:textId="4B2215B3" w:rsidR="004B618A" w:rsidRPr="008973F6" w:rsidRDefault="004B618A" w:rsidP="004B618A">
      <w:pPr>
        <w:pStyle w:val="NormalWeb"/>
        <w:spacing w:before="120" w:after="120"/>
        <w:ind w:firstLine="709"/>
        <w:jc w:val="both"/>
        <w:rPr>
          <w:rFonts w:ascii="Times New Roman" w:hAnsi="Times New Roman" w:cs="Times New Roman"/>
          <w:bCs/>
          <w:spacing w:val="-10"/>
          <w:sz w:val="28"/>
          <w:szCs w:val="28"/>
        </w:rPr>
      </w:pPr>
      <w:r w:rsidRPr="008973F6">
        <w:rPr>
          <w:rFonts w:ascii="Times New Roman" w:hAnsi="Times New Roman" w:cs="Times New Roman"/>
          <w:bCs/>
          <w:spacing w:val="-10"/>
          <w:sz w:val="28"/>
          <w:szCs w:val="28"/>
        </w:rPr>
        <w:t>1. Thẩm quyền phê duyệt kế hoạch ứng vốn: Ủy ban nhân dân tỉnh Quảng Ngãi.</w:t>
      </w:r>
    </w:p>
    <w:p w14:paraId="565F617D" w14:textId="21E54303"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2. Quy trình lập, tổng hợp, phê duyệt kế hoạch ứng vốn từ Quỹ</w:t>
      </w:r>
    </w:p>
    <w:p w14:paraId="242BD433" w14:textId="6831B6C5"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a) Đăng ký nhu cầu ứng vốn</w:t>
      </w:r>
    </w:p>
    <w:p w14:paraId="40786F8F" w14:textId="07170AF1"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Định kỳ, tháng 10 hàng năm, Cơ quan điều hành nghiệp vụ Quỹ phát hành công văn gửi các Tổ chức được ứng vốn quy định tại </w:t>
      </w:r>
      <w:r w:rsidR="0024649B">
        <w:rPr>
          <w:rFonts w:ascii="Times New Roman" w:hAnsi="Times New Roman" w:cs="Times New Roman"/>
          <w:bCs/>
          <w:sz w:val="28"/>
          <w:szCs w:val="28"/>
        </w:rPr>
        <w:t>k</w:t>
      </w:r>
      <w:r w:rsidR="008611E6" w:rsidRPr="008973F6">
        <w:rPr>
          <w:rFonts w:ascii="Times New Roman" w:hAnsi="Times New Roman" w:cs="Times New Roman"/>
          <w:bCs/>
          <w:sz w:val="28"/>
          <w:szCs w:val="28"/>
        </w:rPr>
        <w:t>hoản 2 Điều 2 Quyết định này để</w:t>
      </w:r>
      <w:r w:rsidRPr="008973F6">
        <w:rPr>
          <w:rFonts w:ascii="Times New Roman" w:hAnsi="Times New Roman" w:cs="Times New Roman"/>
          <w:bCs/>
          <w:sz w:val="28"/>
          <w:szCs w:val="28"/>
        </w:rPr>
        <w:t xml:space="preserve"> đăng ký nhu cầu ứng vốn Quỹ cho năm sau.</w:t>
      </w:r>
    </w:p>
    <w:p w14:paraId="675CA247" w14:textId="43B2CA9B"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b) Tổng hợp nhu cầu ứng vốn</w:t>
      </w:r>
    </w:p>
    <w:p w14:paraId="67CA7C1F" w14:textId="7AF0A119" w:rsidR="004B618A" w:rsidRPr="008973F6" w:rsidRDefault="009C0C71"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Cơ quan điều hành nghiệp vụ </w:t>
      </w:r>
      <w:r w:rsidR="004B618A" w:rsidRPr="008973F6">
        <w:rPr>
          <w:rFonts w:ascii="Times New Roman" w:hAnsi="Times New Roman" w:cs="Times New Roman"/>
          <w:bCs/>
          <w:sz w:val="28"/>
          <w:szCs w:val="28"/>
        </w:rPr>
        <w:t xml:space="preserve">Quỹ đánh giá lại tình hình thực hiện kế hoạch ứng vốn trong năm thực hiện. Đối với những dự án/nhiệm vụ chưa được quyết định ứng vốn trong năm theo kế hoạch ứng vốn đã được duyệt, </w:t>
      </w:r>
      <w:r w:rsidR="00141611" w:rsidRPr="008973F6">
        <w:rPr>
          <w:rFonts w:ascii="Times New Roman" w:hAnsi="Times New Roman" w:cs="Times New Roman"/>
          <w:bCs/>
          <w:sz w:val="28"/>
          <w:szCs w:val="28"/>
        </w:rPr>
        <w:t xml:space="preserve">các tổ chức được </w:t>
      </w:r>
      <w:r w:rsidR="004B618A" w:rsidRPr="008973F6">
        <w:rPr>
          <w:rFonts w:ascii="Times New Roman" w:hAnsi="Times New Roman" w:cs="Times New Roman"/>
          <w:bCs/>
          <w:sz w:val="28"/>
          <w:szCs w:val="28"/>
        </w:rPr>
        <w:t>ứng vốn phải có báo cáo giải trình nguyên nhân chưa thực hiện và đề nghị xin chuyển tiếp sang năm sau (nếu có nhu cầu tiếp tục ứng vốn).</w:t>
      </w:r>
    </w:p>
    <w:p w14:paraId="0A3765D3" w14:textId="09568D46"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Trong quá trình tổng hợp nhu cầu ứng vốn, Quỹ phối hợp với các Sở, ngành </w:t>
      </w:r>
      <w:r w:rsidR="009C0C71" w:rsidRPr="008973F6">
        <w:rPr>
          <w:rFonts w:ascii="Times New Roman" w:hAnsi="Times New Roman" w:cs="Times New Roman"/>
          <w:bCs/>
          <w:sz w:val="28"/>
          <w:szCs w:val="28"/>
        </w:rPr>
        <w:t xml:space="preserve">có liên quan </w:t>
      </w:r>
      <w:r w:rsidRPr="008973F6">
        <w:rPr>
          <w:rFonts w:ascii="Times New Roman" w:hAnsi="Times New Roman" w:cs="Times New Roman"/>
          <w:bCs/>
          <w:sz w:val="28"/>
          <w:szCs w:val="28"/>
        </w:rPr>
        <w:t>xem xét, đánh giá hồ sơ, kiểm tra thực tế (nếu cần).</w:t>
      </w:r>
    </w:p>
    <w:p w14:paraId="0A4A1484" w14:textId="5DAD6B12"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c) Cân đối nguồn vốn: </w:t>
      </w:r>
      <w:r w:rsidR="00217DC0">
        <w:rPr>
          <w:rFonts w:ascii="Times New Roman" w:hAnsi="Times New Roman" w:cs="Times New Roman"/>
          <w:bCs/>
          <w:sz w:val="28"/>
          <w:szCs w:val="28"/>
        </w:rPr>
        <w:t>T</w:t>
      </w:r>
      <w:r w:rsidRPr="008973F6">
        <w:rPr>
          <w:rFonts w:ascii="Times New Roman" w:hAnsi="Times New Roman" w:cs="Times New Roman"/>
          <w:bCs/>
          <w:sz w:val="28"/>
          <w:szCs w:val="28"/>
        </w:rPr>
        <w:t>rên cơ sở kết quả thu hồi vốn ứng trong năm, các nguồn thu khác và dự kiến kết quả hoạt động trong năm, Quỹ cân đối nguồn vốn dự kiến để thực hiện ứng vốn cho năm sau.</w:t>
      </w:r>
    </w:p>
    <w:p w14:paraId="5701BCA8" w14:textId="4884A889"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d) Lập danh mục các dự án/nhiệm vụ đề nghị phê duyệt kế hoạch ứng vốn</w:t>
      </w:r>
    </w:p>
    <w:p w14:paraId="78AF556A" w14:textId="77777777"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Sau khi tổng hợp, đánh giá nhu cầu ứng vốn và cân đối nguồn vốn, Quỹ lập danh mục dự án/nhiệm vụ đủ điều kiện đề nghị phê duyệt kế hoạch ứng vốn năm sau báo cáo Hội đồng quản lý Quỹ xem xét, cho ý kiến. </w:t>
      </w:r>
    </w:p>
    <w:p w14:paraId="3D1B9279" w14:textId="77777777" w:rsidR="005D3645" w:rsidRDefault="005D3645" w:rsidP="004B618A">
      <w:pPr>
        <w:pStyle w:val="NormalWeb"/>
        <w:spacing w:before="120" w:after="120"/>
        <w:ind w:firstLine="709"/>
        <w:jc w:val="both"/>
        <w:rPr>
          <w:rFonts w:ascii="Times New Roman" w:hAnsi="Times New Roman" w:cs="Times New Roman"/>
          <w:bCs/>
          <w:sz w:val="28"/>
          <w:szCs w:val="28"/>
        </w:rPr>
      </w:pPr>
    </w:p>
    <w:p w14:paraId="796CC249" w14:textId="1F31306D"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lastRenderedPageBreak/>
        <w:t>đ) Thông qua Hội đồng quản lý Quỹ</w:t>
      </w:r>
    </w:p>
    <w:p w14:paraId="5C66513F" w14:textId="77777777"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Thành viên Hội đồng quản lý Quỹ trên cơ sở chức năng, nhiệm vụ được phân công có trách nhiệm rà soát, đánh giá, cho ý kiến về kế hoạch ứng vốn trước khi trình Ủy ban nhân dân tỉnh phê duyệt.</w:t>
      </w:r>
    </w:p>
    <w:p w14:paraId="5C47B8EC" w14:textId="41847CBF"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e) Trình cấp thẩm quyền phê duyệt</w:t>
      </w:r>
    </w:p>
    <w:p w14:paraId="468E2A2C" w14:textId="1EBD62A3"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Trên cơ sở ý kiến thống nhất của thành viên Hội đồng quản lý Quỹ, Cơ quan điều hành nghiệp vụ Quỹ tổng hợp, hoàn thiện Kế hoạch ứng vốn trình Hội đồng quản lý Quỹ trình Ủy ban nhân dân tỉnh phê duyệt.</w:t>
      </w:r>
    </w:p>
    <w:p w14:paraId="56F4BE2A" w14:textId="77777777"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Sau khi Kế hoạch ứng vốn đã được Ủy ban nhân dân tỉnh phê duyệt, Cơ quan điều hành nghiệp vụ Quỹ gửi thông báo đến các cơ quan, đơn vị, địa phương có liên quan biết triển khai thực hiện các bước tiếp theo theo quy định.</w:t>
      </w:r>
    </w:p>
    <w:p w14:paraId="13395E06" w14:textId="504B1ED7" w:rsidR="004B618A" w:rsidRPr="008973F6" w:rsidRDefault="004B618A" w:rsidP="004B618A">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g) Trường hợp trong năm có phát sinh dự án</w:t>
      </w:r>
      <w:r w:rsidR="006C16D1" w:rsidRPr="008973F6">
        <w:rPr>
          <w:rFonts w:ascii="Times New Roman" w:hAnsi="Times New Roman" w:cs="Times New Roman"/>
          <w:bCs/>
          <w:sz w:val="28"/>
          <w:szCs w:val="28"/>
        </w:rPr>
        <w:t>/</w:t>
      </w:r>
      <w:r w:rsidRPr="008973F6">
        <w:rPr>
          <w:rFonts w:ascii="Times New Roman" w:hAnsi="Times New Roman" w:cs="Times New Roman"/>
          <w:bCs/>
          <w:sz w:val="28"/>
          <w:szCs w:val="28"/>
        </w:rPr>
        <w:t>nhiệm vụ có nhu cầu ứng vốn từ Quỹ thì việc lập Kế hoạch ứng vốn bổ sung thực hiện như quy định đối với lập Kế hoạch ứng vốn ban đầu quy định tại Điều này.</w:t>
      </w:r>
    </w:p>
    <w:p w14:paraId="53D9B97B" w14:textId="42D7D4CA" w:rsidR="006D79C3" w:rsidRPr="008973F6" w:rsidRDefault="006D79C3" w:rsidP="004B618A">
      <w:pPr>
        <w:pStyle w:val="NormalWeb"/>
        <w:spacing w:before="120" w:after="120"/>
        <w:ind w:firstLine="709"/>
        <w:jc w:val="both"/>
        <w:rPr>
          <w:rFonts w:ascii="Times New Roman" w:hAnsi="Times New Roman" w:cs="Times New Roman"/>
          <w:b/>
          <w:sz w:val="28"/>
          <w:szCs w:val="28"/>
        </w:rPr>
      </w:pPr>
      <w:r w:rsidRPr="008973F6">
        <w:rPr>
          <w:rFonts w:ascii="Times New Roman" w:hAnsi="Times New Roman" w:cs="Times New Roman"/>
          <w:b/>
          <w:sz w:val="28"/>
          <w:szCs w:val="28"/>
          <w:highlight w:val="white"/>
          <w:lang w:val="vi-VN"/>
        </w:rPr>
        <w:t>Điều 4.</w:t>
      </w:r>
      <w:r w:rsidRPr="008973F6">
        <w:rPr>
          <w:rFonts w:ascii="Times New Roman" w:hAnsi="Times New Roman" w:cs="Times New Roman"/>
          <w:b/>
          <w:sz w:val="28"/>
          <w:szCs w:val="28"/>
        </w:rPr>
        <w:t xml:space="preserve"> Thẩm quyền quyết định ứng vốn</w:t>
      </w:r>
    </w:p>
    <w:p w14:paraId="491E8084" w14:textId="75BE4BCA" w:rsidR="006D79C3" w:rsidRPr="008973F6" w:rsidRDefault="006D79C3" w:rsidP="006D79C3">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1. </w:t>
      </w:r>
      <w:r w:rsidR="004573B2" w:rsidRPr="008973F6">
        <w:rPr>
          <w:rFonts w:ascii="Times New Roman" w:hAnsi="Times New Roman" w:cs="Times New Roman"/>
          <w:bCs/>
          <w:sz w:val="28"/>
          <w:szCs w:val="28"/>
        </w:rPr>
        <w:t xml:space="preserve">Hội đồng quản lý </w:t>
      </w:r>
      <w:r w:rsidR="006C16D1" w:rsidRPr="008973F6">
        <w:rPr>
          <w:rFonts w:ascii="Times New Roman" w:hAnsi="Times New Roman" w:cs="Times New Roman"/>
          <w:bCs/>
          <w:sz w:val="28"/>
          <w:szCs w:val="28"/>
        </w:rPr>
        <w:t xml:space="preserve">Quỹ </w:t>
      </w:r>
      <w:r w:rsidR="004573B2" w:rsidRPr="008973F6">
        <w:rPr>
          <w:rFonts w:ascii="Times New Roman" w:hAnsi="Times New Roman" w:cs="Times New Roman"/>
          <w:bCs/>
          <w:sz w:val="28"/>
          <w:szCs w:val="28"/>
        </w:rPr>
        <w:t>quyết định m</w:t>
      </w:r>
      <w:r w:rsidRPr="008973F6">
        <w:rPr>
          <w:rFonts w:ascii="Times New Roman" w:hAnsi="Times New Roman" w:cs="Times New Roman"/>
          <w:bCs/>
          <w:sz w:val="28"/>
          <w:szCs w:val="28"/>
        </w:rPr>
        <w:t>ức vốn ứng t</w:t>
      </w:r>
      <w:r w:rsidR="004573B2" w:rsidRPr="008973F6">
        <w:rPr>
          <w:rFonts w:ascii="Times New Roman" w:hAnsi="Times New Roman" w:cs="Times New Roman"/>
          <w:bCs/>
          <w:sz w:val="28"/>
          <w:szCs w:val="28"/>
        </w:rPr>
        <w:t>ừ</w:t>
      </w:r>
      <w:r w:rsidRPr="008973F6">
        <w:rPr>
          <w:rFonts w:ascii="Times New Roman" w:hAnsi="Times New Roman" w:cs="Times New Roman"/>
          <w:bCs/>
          <w:sz w:val="28"/>
          <w:szCs w:val="28"/>
        </w:rPr>
        <w:t xml:space="preserve"> </w:t>
      </w:r>
      <w:r w:rsidR="004573B2" w:rsidRPr="008973F6">
        <w:rPr>
          <w:rFonts w:ascii="Times New Roman" w:hAnsi="Times New Roman" w:cs="Times New Roman"/>
          <w:bCs/>
          <w:sz w:val="28"/>
          <w:szCs w:val="28"/>
        </w:rPr>
        <w:t>0</w:t>
      </w:r>
      <w:r w:rsidRPr="008973F6">
        <w:rPr>
          <w:rFonts w:ascii="Times New Roman" w:hAnsi="Times New Roman" w:cs="Times New Roman"/>
          <w:bCs/>
          <w:sz w:val="28"/>
          <w:szCs w:val="28"/>
        </w:rPr>
        <w:t xml:space="preserve">5 </w:t>
      </w:r>
      <w:r w:rsidR="004573B2" w:rsidRPr="008973F6">
        <w:rPr>
          <w:rFonts w:ascii="Times New Roman" w:hAnsi="Times New Roman" w:cs="Times New Roman"/>
          <w:bCs/>
          <w:sz w:val="28"/>
          <w:szCs w:val="28"/>
        </w:rPr>
        <w:t xml:space="preserve">(năm) </w:t>
      </w:r>
      <w:r w:rsidRPr="008973F6">
        <w:rPr>
          <w:rFonts w:ascii="Times New Roman" w:hAnsi="Times New Roman" w:cs="Times New Roman"/>
          <w:bCs/>
          <w:sz w:val="28"/>
          <w:szCs w:val="28"/>
        </w:rPr>
        <w:t xml:space="preserve">tỷ đồng </w:t>
      </w:r>
      <w:r w:rsidR="004573B2" w:rsidRPr="008973F6">
        <w:rPr>
          <w:rFonts w:ascii="Times New Roman" w:hAnsi="Times New Roman" w:cs="Times New Roman"/>
          <w:bCs/>
          <w:sz w:val="28"/>
          <w:szCs w:val="28"/>
        </w:rPr>
        <w:t>trở lên cho mỗi dự án</w:t>
      </w:r>
      <w:r w:rsidR="006C16D1" w:rsidRPr="008973F6">
        <w:rPr>
          <w:rFonts w:ascii="Times New Roman" w:hAnsi="Times New Roman" w:cs="Times New Roman"/>
          <w:bCs/>
          <w:sz w:val="28"/>
          <w:szCs w:val="28"/>
        </w:rPr>
        <w:t>/nhiệm vụ</w:t>
      </w:r>
      <w:r w:rsidRPr="008973F6">
        <w:rPr>
          <w:rFonts w:ascii="Times New Roman" w:hAnsi="Times New Roman" w:cs="Times New Roman"/>
          <w:bCs/>
          <w:sz w:val="28"/>
          <w:szCs w:val="28"/>
        </w:rPr>
        <w:t xml:space="preserve">. </w:t>
      </w:r>
    </w:p>
    <w:p w14:paraId="369B5179" w14:textId="47A1A0EB" w:rsidR="004573B2" w:rsidRPr="008973F6" w:rsidRDefault="006D79C3" w:rsidP="006D79C3">
      <w:pPr>
        <w:pStyle w:val="NormalWeb"/>
        <w:spacing w:before="120" w:after="120"/>
        <w:ind w:firstLine="709"/>
        <w:jc w:val="both"/>
        <w:rPr>
          <w:rFonts w:ascii="Times New Roman" w:hAnsi="Times New Roman" w:cs="Times New Roman"/>
          <w:bCs/>
          <w:sz w:val="28"/>
          <w:szCs w:val="28"/>
        </w:rPr>
      </w:pPr>
      <w:r w:rsidRPr="008973F6">
        <w:rPr>
          <w:rFonts w:ascii="Times New Roman" w:hAnsi="Times New Roman" w:cs="Times New Roman"/>
          <w:bCs/>
          <w:sz w:val="28"/>
          <w:szCs w:val="28"/>
        </w:rPr>
        <w:t xml:space="preserve">2. </w:t>
      </w:r>
      <w:r w:rsidR="004573B2" w:rsidRPr="008973F6">
        <w:rPr>
          <w:rFonts w:ascii="Times New Roman" w:hAnsi="Times New Roman" w:cs="Times New Roman"/>
          <w:bCs/>
          <w:sz w:val="28"/>
          <w:szCs w:val="28"/>
        </w:rPr>
        <w:t>Giám đốc Quỹ quyết định mức vốn ứng dưới 05 (năm) tỷ đồng cho mỗi dự án</w:t>
      </w:r>
      <w:r w:rsidR="006C16D1" w:rsidRPr="008973F6">
        <w:rPr>
          <w:rFonts w:ascii="Times New Roman" w:hAnsi="Times New Roman" w:cs="Times New Roman"/>
          <w:bCs/>
          <w:sz w:val="28"/>
          <w:szCs w:val="28"/>
        </w:rPr>
        <w:t>/nhiệm vụ</w:t>
      </w:r>
      <w:r w:rsidR="004573B2" w:rsidRPr="008973F6">
        <w:rPr>
          <w:rFonts w:ascii="Times New Roman" w:hAnsi="Times New Roman" w:cs="Times New Roman"/>
          <w:bCs/>
          <w:sz w:val="28"/>
          <w:szCs w:val="28"/>
        </w:rPr>
        <w:t>.</w:t>
      </w:r>
    </w:p>
    <w:bookmarkEnd w:id="2"/>
    <w:p w14:paraId="343B93C1" w14:textId="0C4627EB" w:rsidR="00F72681" w:rsidRPr="008973F6" w:rsidRDefault="006C16D1" w:rsidP="00EF578F">
      <w:pPr>
        <w:pStyle w:val="NormalWeb"/>
        <w:spacing w:before="120" w:after="120"/>
        <w:ind w:firstLine="709"/>
        <w:jc w:val="both"/>
        <w:rPr>
          <w:rFonts w:ascii="Times New Roman" w:hAnsi="Times New Roman" w:cs="Times New Roman"/>
          <w:b/>
          <w:bCs/>
          <w:sz w:val="28"/>
          <w:szCs w:val="28"/>
          <w:highlight w:val="white"/>
        </w:rPr>
      </w:pPr>
      <w:r w:rsidRPr="008973F6">
        <w:rPr>
          <w:rFonts w:ascii="Times New Roman" w:hAnsi="Times New Roman" w:cs="Times New Roman"/>
          <w:b/>
          <w:sz w:val="28"/>
          <w:szCs w:val="28"/>
          <w:highlight w:val="white"/>
        </w:rPr>
        <w:t xml:space="preserve">Điều </w:t>
      </w:r>
      <w:r w:rsidR="00D34185">
        <w:rPr>
          <w:rFonts w:ascii="Times New Roman" w:hAnsi="Times New Roman" w:cs="Times New Roman"/>
          <w:b/>
          <w:sz w:val="28"/>
          <w:szCs w:val="28"/>
          <w:highlight w:val="white"/>
        </w:rPr>
        <w:t>5</w:t>
      </w:r>
      <w:r w:rsidRPr="008973F6">
        <w:rPr>
          <w:rFonts w:ascii="Times New Roman" w:hAnsi="Times New Roman" w:cs="Times New Roman"/>
          <w:b/>
          <w:sz w:val="28"/>
          <w:szCs w:val="28"/>
          <w:highlight w:val="white"/>
        </w:rPr>
        <w:t xml:space="preserve">. </w:t>
      </w:r>
      <w:r w:rsidR="00F72681" w:rsidRPr="008973F6">
        <w:rPr>
          <w:rFonts w:ascii="Times New Roman" w:hAnsi="Times New Roman" w:cs="Times New Roman"/>
          <w:b/>
          <w:bCs/>
          <w:sz w:val="28"/>
          <w:szCs w:val="28"/>
          <w:highlight w:val="white"/>
        </w:rPr>
        <w:t>Tổ chức thực hiện</w:t>
      </w:r>
    </w:p>
    <w:p w14:paraId="6CA01D5D" w14:textId="081C4CA1" w:rsidR="00F72681" w:rsidRPr="008973F6" w:rsidRDefault="00F72681" w:rsidP="00F72681">
      <w:pPr>
        <w:pStyle w:val="NormalWeb"/>
        <w:spacing w:before="120" w:after="120"/>
        <w:ind w:firstLine="709"/>
        <w:jc w:val="both"/>
        <w:rPr>
          <w:rFonts w:ascii="Times New Roman" w:hAnsi="Times New Roman" w:cs="Times New Roman"/>
          <w:sz w:val="28"/>
          <w:szCs w:val="28"/>
          <w:highlight w:val="white"/>
        </w:rPr>
      </w:pPr>
      <w:r w:rsidRPr="008973F6">
        <w:rPr>
          <w:rFonts w:ascii="Times New Roman" w:hAnsi="Times New Roman" w:cs="Times New Roman"/>
          <w:sz w:val="28"/>
          <w:szCs w:val="28"/>
          <w:highlight w:val="white"/>
        </w:rPr>
        <w:t xml:space="preserve">1. Quyết định này có hiệu lực thi hành từ ngày </w:t>
      </w:r>
      <w:r w:rsidR="005D3645">
        <w:rPr>
          <w:rFonts w:ascii="Times New Roman" w:hAnsi="Times New Roman" w:cs="Times New Roman"/>
          <w:sz w:val="28"/>
          <w:szCs w:val="28"/>
          <w:highlight w:val="white"/>
        </w:rPr>
        <w:t xml:space="preserve"> </w:t>
      </w:r>
      <w:r w:rsidR="0020678F">
        <w:rPr>
          <w:rFonts w:ascii="Times New Roman" w:hAnsi="Times New Roman" w:cs="Times New Roman"/>
          <w:sz w:val="28"/>
          <w:szCs w:val="28"/>
          <w:highlight w:val="white"/>
        </w:rPr>
        <w:t>31</w:t>
      </w:r>
      <w:r w:rsidRPr="008973F6">
        <w:rPr>
          <w:rFonts w:ascii="Times New Roman" w:hAnsi="Times New Roman" w:cs="Times New Roman"/>
          <w:sz w:val="28"/>
          <w:szCs w:val="28"/>
          <w:highlight w:val="white"/>
        </w:rPr>
        <w:t xml:space="preserve"> tháng </w:t>
      </w:r>
      <w:r w:rsidR="00817E24">
        <w:rPr>
          <w:rFonts w:ascii="Times New Roman" w:hAnsi="Times New Roman" w:cs="Times New Roman"/>
          <w:sz w:val="28"/>
          <w:szCs w:val="28"/>
          <w:highlight w:val="white"/>
        </w:rPr>
        <w:t xml:space="preserve"> </w:t>
      </w:r>
      <w:r w:rsidR="0020678F">
        <w:rPr>
          <w:rFonts w:ascii="Times New Roman" w:hAnsi="Times New Roman" w:cs="Times New Roman"/>
          <w:sz w:val="28"/>
          <w:szCs w:val="28"/>
          <w:highlight w:val="white"/>
        </w:rPr>
        <w:t>7</w:t>
      </w:r>
      <w:r w:rsidR="00817E24">
        <w:rPr>
          <w:rFonts w:ascii="Times New Roman" w:hAnsi="Times New Roman" w:cs="Times New Roman"/>
          <w:sz w:val="28"/>
          <w:szCs w:val="28"/>
          <w:highlight w:val="white"/>
        </w:rPr>
        <w:t xml:space="preserve"> </w:t>
      </w:r>
      <w:r w:rsidRPr="008973F6">
        <w:rPr>
          <w:rFonts w:ascii="Times New Roman" w:hAnsi="Times New Roman" w:cs="Times New Roman"/>
          <w:sz w:val="28"/>
          <w:szCs w:val="28"/>
          <w:highlight w:val="white"/>
        </w:rPr>
        <w:t xml:space="preserve"> năm 202</w:t>
      </w:r>
      <w:r w:rsidR="006D79C3" w:rsidRPr="008973F6">
        <w:rPr>
          <w:rFonts w:ascii="Times New Roman" w:hAnsi="Times New Roman" w:cs="Times New Roman"/>
          <w:sz w:val="28"/>
          <w:szCs w:val="28"/>
          <w:highlight w:val="white"/>
        </w:rPr>
        <w:t>6</w:t>
      </w:r>
      <w:r w:rsidRPr="008973F6">
        <w:rPr>
          <w:rFonts w:ascii="Times New Roman" w:hAnsi="Times New Roman" w:cs="Times New Roman"/>
          <w:sz w:val="28"/>
          <w:szCs w:val="28"/>
          <w:highlight w:val="white"/>
        </w:rPr>
        <w:t>.</w:t>
      </w:r>
    </w:p>
    <w:p w14:paraId="338D04EF" w14:textId="656DC990" w:rsidR="00F72681" w:rsidRPr="008973F6" w:rsidRDefault="00F72681" w:rsidP="0046558F">
      <w:pPr>
        <w:pStyle w:val="NormalWeb"/>
        <w:spacing w:before="120" w:after="120"/>
        <w:ind w:firstLine="709"/>
        <w:jc w:val="both"/>
        <w:rPr>
          <w:rFonts w:ascii="Times New Roman" w:hAnsi="Times New Roman" w:cs="Times New Roman"/>
          <w:sz w:val="28"/>
          <w:szCs w:val="28"/>
          <w:highlight w:val="white"/>
        </w:rPr>
      </w:pPr>
      <w:r w:rsidRPr="008973F6">
        <w:rPr>
          <w:rFonts w:ascii="Times New Roman" w:hAnsi="Times New Roman" w:cs="Times New Roman"/>
          <w:sz w:val="28"/>
          <w:szCs w:val="28"/>
        </w:rPr>
        <w:t xml:space="preserve">2. </w:t>
      </w:r>
      <w:r w:rsidR="00813B3B" w:rsidRPr="008973F6">
        <w:rPr>
          <w:rFonts w:ascii="Times New Roman" w:hAnsi="Times New Roman" w:cs="Times New Roman"/>
          <w:sz w:val="28"/>
          <w:szCs w:val="28"/>
        </w:rPr>
        <w:t xml:space="preserve">Giám đốc Sở Tài chính, Chủ tịch </w:t>
      </w:r>
      <w:r w:rsidR="004573B2" w:rsidRPr="008973F6">
        <w:rPr>
          <w:rFonts w:ascii="Times New Roman" w:hAnsi="Times New Roman" w:cs="Times New Roman"/>
          <w:sz w:val="28"/>
          <w:szCs w:val="28"/>
        </w:rPr>
        <w:t>Hội đồng quản lý</w:t>
      </w:r>
      <w:r w:rsidR="00813B3B" w:rsidRPr="008973F6">
        <w:rPr>
          <w:rFonts w:ascii="Times New Roman" w:hAnsi="Times New Roman" w:cs="Times New Roman"/>
          <w:sz w:val="28"/>
          <w:szCs w:val="28"/>
        </w:rPr>
        <w:t xml:space="preserve"> Quỹ</w:t>
      </w:r>
      <w:r w:rsidR="004573B2" w:rsidRPr="008973F6">
        <w:rPr>
          <w:rFonts w:ascii="Times New Roman" w:hAnsi="Times New Roman" w:cs="Times New Roman"/>
          <w:sz w:val="28"/>
          <w:szCs w:val="28"/>
        </w:rPr>
        <w:t>, Giám đốc Quỹ Phát triển đất tỉnh, Giám đốc các sở, ban, ngành thuộc tỉnh</w:t>
      </w:r>
      <w:r w:rsidR="00813B3B" w:rsidRPr="008973F6">
        <w:rPr>
          <w:rFonts w:ascii="Times New Roman" w:hAnsi="Times New Roman" w:cs="Times New Roman"/>
          <w:sz w:val="28"/>
          <w:szCs w:val="28"/>
        </w:rPr>
        <w:t>, Chủ tịch Ủy ban nhân dân các xã, phường, đặc khu</w:t>
      </w:r>
      <w:r w:rsidR="004573B2" w:rsidRPr="008973F6">
        <w:rPr>
          <w:rFonts w:ascii="Times New Roman" w:hAnsi="Times New Roman" w:cs="Times New Roman"/>
          <w:sz w:val="28"/>
          <w:szCs w:val="28"/>
        </w:rPr>
        <w:t xml:space="preserve"> và Thủ trưởng các cơ quan, đơn vị có liên quan chịu trách nhiệm thi hành Quyết định này</w:t>
      </w:r>
      <w:r w:rsidRPr="008973F6">
        <w:rPr>
          <w:rFonts w:ascii="Times New Roman" w:hAnsi="Times New Roman" w:cs="Times New Roman"/>
          <w:sz w:val="28"/>
          <w:szCs w:val="28"/>
        </w:rPr>
        <w:t>.</w:t>
      </w:r>
      <w:r w:rsidRPr="008973F6">
        <w:rPr>
          <w:rFonts w:ascii="Times New Roman" w:hAnsi="Times New Roman" w:cs="Times New Roman"/>
          <w:sz w:val="28"/>
          <w:szCs w:val="28"/>
          <w:highlight w:val="white"/>
        </w:rPr>
        <w:t>/.</w:t>
      </w:r>
    </w:p>
    <w:tbl>
      <w:tblPr>
        <w:tblW w:w="9464" w:type="dxa"/>
        <w:tblCellMar>
          <w:left w:w="0" w:type="dxa"/>
          <w:right w:w="0" w:type="dxa"/>
        </w:tblCellMar>
        <w:tblLook w:val="04A0" w:firstRow="1" w:lastRow="0" w:firstColumn="1" w:lastColumn="0" w:noHBand="0" w:noVBand="1"/>
      </w:tblPr>
      <w:tblGrid>
        <w:gridCol w:w="4928"/>
        <w:gridCol w:w="709"/>
        <w:gridCol w:w="3827"/>
      </w:tblGrid>
      <w:tr w:rsidR="00511CE5" w:rsidRPr="008973F6" w14:paraId="669A529A" w14:textId="77777777" w:rsidTr="003A129A">
        <w:tc>
          <w:tcPr>
            <w:tcW w:w="4928" w:type="dxa"/>
            <w:tcMar>
              <w:top w:w="0" w:type="dxa"/>
              <w:left w:w="108" w:type="dxa"/>
              <w:bottom w:w="0" w:type="dxa"/>
              <w:right w:w="108" w:type="dxa"/>
            </w:tcMar>
          </w:tcPr>
          <w:p w14:paraId="440306C3" w14:textId="71E1B283" w:rsidR="00577BAF" w:rsidRPr="008973F6" w:rsidRDefault="00511CE5" w:rsidP="00577BAF">
            <w:pPr>
              <w:rPr>
                <w:lang w:val="af-ZA"/>
              </w:rPr>
            </w:pPr>
            <w:r w:rsidRPr="008973F6">
              <w:rPr>
                <w:highlight w:val="white"/>
              </w:rPr>
              <w:t> </w:t>
            </w:r>
          </w:p>
          <w:p w14:paraId="6AEC7494" w14:textId="09928362" w:rsidR="00511CE5" w:rsidRPr="008973F6" w:rsidRDefault="00511CE5" w:rsidP="006E7B32">
            <w:pPr>
              <w:jc w:val="both"/>
              <w:rPr>
                <w:highlight w:val="white"/>
                <w:lang w:val="af-ZA"/>
              </w:rPr>
            </w:pPr>
          </w:p>
        </w:tc>
        <w:tc>
          <w:tcPr>
            <w:tcW w:w="709" w:type="dxa"/>
          </w:tcPr>
          <w:p w14:paraId="6DFCBC28" w14:textId="77777777" w:rsidR="00511CE5" w:rsidRPr="008973F6" w:rsidRDefault="00511CE5" w:rsidP="006E7B32">
            <w:pPr>
              <w:jc w:val="center"/>
              <w:rPr>
                <w:b/>
                <w:bCs/>
                <w:sz w:val="28"/>
                <w:szCs w:val="28"/>
                <w:highlight w:val="white"/>
              </w:rPr>
            </w:pPr>
          </w:p>
        </w:tc>
        <w:tc>
          <w:tcPr>
            <w:tcW w:w="3827" w:type="dxa"/>
            <w:tcMar>
              <w:top w:w="0" w:type="dxa"/>
              <w:left w:w="108" w:type="dxa"/>
              <w:bottom w:w="0" w:type="dxa"/>
              <w:right w:w="108" w:type="dxa"/>
            </w:tcMar>
          </w:tcPr>
          <w:p w14:paraId="0C41325A" w14:textId="25D81725" w:rsidR="00511CE5" w:rsidRPr="008973F6" w:rsidRDefault="00511CE5" w:rsidP="006E7B32">
            <w:pPr>
              <w:jc w:val="center"/>
              <w:rPr>
                <w:b/>
                <w:bCs/>
                <w:sz w:val="28"/>
                <w:szCs w:val="28"/>
                <w:highlight w:val="white"/>
              </w:rPr>
            </w:pPr>
            <w:r w:rsidRPr="008973F6">
              <w:rPr>
                <w:b/>
                <w:bCs/>
                <w:sz w:val="28"/>
                <w:szCs w:val="28"/>
                <w:highlight w:val="white"/>
              </w:rPr>
              <w:t>TM. ỦY BAN NHÂN DÂN</w:t>
            </w:r>
          </w:p>
          <w:p w14:paraId="3CBC1C41" w14:textId="77777777" w:rsidR="00511CE5" w:rsidRDefault="00511CE5" w:rsidP="006E7B32">
            <w:pPr>
              <w:jc w:val="center"/>
              <w:rPr>
                <w:b/>
                <w:bCs/>
                <w:sz w:val="28"/>
                <w:szCs w:val="28"/>
                <w:highlight w:val="white"/>
              </w:rPr>
            </w:pPr>
            <w:r>
              <w:rPr>
                <w:b/>
                <w:bCs/>
                <w:sz w:val="28"/>
                <w:szCs w:val="28"/>
                <w:highlight w:val="white"/>
              </w:rPr>
              <w:t xml:space="preserve">KT. </w:t>
            </w:r>
            <w:r w:rsidRPr="008973F6">
              <w:rPr>
                <w:b/>
                <w:bCs/>
                <w:sz w:val="28"/>
                <w:szCs w:val="28"/>
                <w:highlight w:val="white"/>
              </w:rPr>
              <w:t>CHỦ TỊCH</w:t>
            </w:r>
          </w:p>
          <w:p w14:paraId="3ABC7A86" w14:textId="77777777" w:rsidR="00511CE5" w:rsidRDefault="00511CE5" w:rsidP="006E7B32">
            <w:pPr>
              <w:jc w:val="center"/>
              <w:rPr>
                <w:b/>
                <w:bCs/>
                <w:sz w:val="28"/>
                <w:szCs w:val="28"/>
                <w:highlight w:val="white"/>
              </w:rPr>
            </w:pPr>
            <w:r>
              <w:rPr>
                <w:b/>
                <w:bCs/>
                <w:sz w:val="28"/>
                <w:szCs w:val="28"/>
                <w:highlight w:val="white"/>
              </w:rPr>
              <w:t>PHÓ CHỦ TỊCH</w:t>
            </w:r>
          </w:p>
          <w:p w14:paraId="6DE5A9B8" w14:textId="77777777" w:rsidR="00511CE5" w:rsidRDefault="00511CE5" w:rsidP="006E7B32">
            <w:pPr>
              <w:jc w:val="center"/>
              <w:rPr>
                <w:b/>
                <w:bCs/>
                <w:sz w:val="28"/>
                <w:szCs w:val="28"/>
                <w:highlight w:val="white"/>
              </w:rPr>
            </w:pPr>
          </w:p>
          <w:p w14:paraId="78CD6C2A" w14:textId="16EA22B1" w:rsidR="00511CE5" w:rsidRDefault="00577BAF" w:rsidP="006E7B32">
            <w:pPr>
              <w:jc w:val="center"/>
              <w:rPr>
                <w:b/>
                <w:bCs/>
                <w:sz w:val="28"/>
                <w:szCs w:val="28"/>
                <w:highlight w:val="white"/>
              </w:rPr>
            </w:pPr>
            <w:r>
              <w:rPr>
                <w:b/>
                <w:bCs/>
                <w:sz w:val="28"/>
                <w:szCs w:val="28"/>
                <w:highlight w:val="white"/>
              </w:rPr>
              <w:t>(Đã ký)</w:t>
            </w:r>
          </w:p>
          <w:p w14:paraId="760A617B" w14:textId="77777777" w:rsidR="00511CE5" w:rsidRDefault="00511CE5" w:rsidP="006E7B32">
            <w:pPr>
              <w:jc w:val="center"/>
              <w:rPr>
                <w:b/>
                <w:bCs/>
                <w:sz w:val="28"/>
                <w:szCs w:val="28"/>
                <w:highlight w:val="white"/>
              </w:rPr>
            </w:pPr>
          </w:p>
          <w:p w14:paraId="3F3D103D" w14:textId="77777777" w:rsidR="00511CE5" w:rsidRDefault="00511CE5" w:rsidP="006E7B32">
            <w:pPr>
              <w:jc w:val="center"/>
              <w:rPr>
                <w:b/>
                <w:bCs/>
                <w:sz w:val="28"/>
                <w:szCs w:val="28"/>
                <w:highlight w:val="white"/>
              </w:rPr>
            </w:pPr>
          </w:p>
          <w:p w14:paraId="3C355F6B" w14:textId="0DF33273" w:rsidR="00511CE5" w:rsidRPr="008973F6" w:rsidRDefault="00511CE5" w:rsidP="006E7B32">
            <w:pPr>
              <w:jc w:val="center"/>
              <w:rPr>
                <w:sz w:val="28"/>
                <w:szCs w:val="28"/>
                <w:highlight w:val="white"/>
              </w:rPr>
            </w:pPr>
            <w:r>
              <w:rPr>
                <w:b/>
                <w:bCs/>
                <w:sz w:val="28"/>
                <w:szCs w:val="28"/>
                <w:highlight w:val="white"/>
              </w:rPr>
              <w:t>Đỗ Tâm Hiển</w:t>
            </w:r>
            <w:r w:rsidRPr="008973F6">
              <w:rPr>
                <w:b/>
                <w:bCs/>
                <w:sz w:val="28"/>
                <w:szCs w:val="28"/>
                <w:highlight w:val="white"/>
              </w:rPr>
              <w:br/>
            </w:r>
            <w:r w:rsidRPr="008973F6">
              <w:rPr>
                <w:b/>
                <w:bCs/>
                <w:sz w:val="28"/>
                <w:szCs w:val="28"/>
                <w:highlight w:val="white"/>
              </w:rPr>
              <w:br/>
            </w:r>
            <w:r w:rsidRPr="008973F6">
              <w:rPr>
                <w:b/>
                <w:bCs/>
                <w:sz w:val="28"/>
                <w:szCs w:val="28"/>
                <w:highlight w:val="white"/>
              </w:rPr>
              <w:br/>
            </w:r>
            <w:r w:rsidRPr="008973F6">
              <w:rPr>
                <w:b/>
                <w:bCs/>
                <w:sz w:val="28"/>
                <w:szCs w:val="28"/>
                <w:highlight w:val="white"/>
              </w:rPr>
              <w:br/>
            </w:r>
          </w:p>
        </w:tc>
      </w:tr>
    </w:tbl>
    <w:p w14:paraId="79A7085C" w14:textId="77777777" w:rsidR="00DE57D4" w:rsidRPr="0024649B" w:rsidRDefault="00DE57D4" w:rsidP="00F72681">
      <w:pPr>
        <w:rPr>
          <w:sz w:val="12"/>
          <w:szCs w:val="12"/>
        </w:rPr>
      </w:pPr>
    </w:p>
    <w:sectPr w:rsidR="00DE57D4" w:rsidRPr="0024649B" w:rsidSect="00E80700">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7934" w14:textId="77777777" w:rsidR="00203C37" w:rsidRDefault="00203C37">
      <w:r>
        <w:separator/>
      </w:r>
    </w:p>
  </w:endnote>
  <w:endnote w:type="continuationSeparator" w:id="0">
    <w:p w14:paraId="3AFE6869" w14:textId="77777777" w:rsidR="00203C37" w:rsidRDefault="0020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EC1EF" w14:textId="77777777" w:rsidR="00203C37" w:rsidRDefault="00203C37">
      <w:r>
        <w:separator/>
      </w:r>
    </w:p>
  </w:footnote>
  <w:footnote w:type="continuationSeparator" w:id="0">
    <w:p w14:paraId="1246FBFE" w14:textId="77777777" w:rsidR="00203C37" w:rsidRDefault="0020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5B99" w14:textId="5F3A1137" w:rsidR="009E684C" w:rsidRPr="005D3645" w:rsidRDefault="002B15CF">
    <w:pPr>
      <w:pStyle w:val="Header"/>
      <w:jc w:val="center"/>
      <w:rPr>
        <w:sz w:val="26"/>
        <w:szCs w:val="26"/>
      </w:rPr>
    </w:pPr>
    <w:r w:rsidRPr="005D3645">
      <w:rPr>
        <w:sz w:val="26"/>
        <w:szCs w:val="26"/>
      </w:rPr>
      <w:fldChar w:fldCharType="begin"/>
    </w:r>
    <w:r w:rsidRPr="005D3645">
      <w:rPr>
        <w:sz w:val="26"/>
        <w:szCs w:val="26"/>
      </w:rPr>
      <w:instrText xml:space="preserve"> PAGE   \* MERGEFORMAT </w:instrText>
    </w:r>
    <w:r w:rsidRPr="005D3645">
      <w:rPr>
        <w:sz w:val="26"/>
        <w:szCs w:val="26"/>
      </w:rPr>
      <w:fldChar w:fldCharType="separate"/>
    </w:r>
    <w:r w:rsidR="005304FE">
      <w:rPr>
        <w:noProof/>
        <w:sz w:val="26"/>
        <w:szCs w:val="26"/>
      </w:rPr>
      <w:t>2</w:t>
    </w:r>
    <w:r w:rsidRPr="005D3645">
      <w:rPr>
        <w:sz w:val="26"/>
        <w:szCs w:val="26"/>
      </w:rPr>
      <w:fldChar w:fldCharType="end"/>
    </w:r>
  </w:p>
  <w:p w14:paraId="261EDBE5" w14:textId="77777777" w:rsidR="009E684C" w:rsidRDefault="009E68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9E"/>
    <w:rsid w:val="00005124"/>
    <w:rsid w:val="000401F5"/>
    <w:rsid w:val="00043CC2"/>
    <w:rsid w:val="00047207"/>
    <w:rsid w:val="00056A03"/>
    <w:rsid w:val="00064EA5"/>
    <w:rsid w:val="00065EEE"/>
    <w:rsid w:val="00076B0C"/>
    <w:rsid w:val="000820F1"/>
    <w:rsid w:val="000924CD"/>
    <w:rsid w:val="000959CE"/>
    <w:rsid w:val="000B4CF8"/>
    <w:rsid w:val="000C4BBE"/>
    <w:rsid w:val="00111990"/>
    <w:rsid w:val="00117137"/>
    <w:rsid w:val="001305A0"/>
    <w:rsid w:val="00141611"/>
    <w:rsid w:val="00141AEB"/>
    <w:rsid w:val="00154E5C"/>
    <w:rsid w:val="00165DBD"/>
    <w:rsid w:val="001752B8"/>
    <w:rsid w:val="001809B7"/>
    <w:rsid w:val="00203C37"/>
    <w:rsid w:val="00205A75"/>
    <w:rsid w:val="0020678F"/>
    <w:rsid w:val="00217DC0"/>
    <w:rsid w:val="002270DB"/>
    <w:rsid w:val="002456DF"/>
    <w:rsid w:val="0024649B"/>
    <w:rsid w:val="0028440D"/>
    <w:rsid w:val="00291655"/>
    <w:rsid w:val="002B0B8E"/>
    <w:rsid w:val="002B15CF"/>
    <w:rsid w:val="002C3927"/>
    <w:rsid w:val="002C5DCF"/>
    <w:rsid w:val="002D3151"/>
    <w:rsid w:val="002D7C0F"/>
    <w:rsid w:val="003120F4"/>
    <w:rsid w:val="00346329"/>
    <w:rsid w:val="00356D68"/>
    <w:rsid w:val="00374607"/>
    <w:rsid w:val="003938BA"/>
    <w:rsid w:val="003958AC"/>
    <w:rsid w:val="003A129A"/>
    <w:rsid w:val="003B02DB"/>
    <w:rsid w:val="003B616C"/>
    <w:rsid w:val="003C10F9"/>
    <w:rsid w:val="003C32C0"/>
    <w:rsid w:val="003D4A8B"/>
    <w:rsid w:val="003E57C8"/>
    <w:rsid w:val="003F3A1C"/>
    <w:rsid w:val="003F78DF"/>
    <w:rsid w:val="00403BB5"/>
    <w:rsid w:val="00410F79"/>
    <w:rsid w:val="00426E91"/>
    <w:rsid w:val="0044465B"/>
    <w:rsid w:val="00446C70"/>
    <w:rsid w:val="004573B2"/>
    <w:rsid w:val="00461F72"/>
    <w:rsid w:val="0046558F"/>
    <w:rsid w:val="00472907"/>
    <w:rsid w:val="00475959"/>
    <w:rsid w:val="004943F4"/>
    <w:rsid w:val="00497FD2"/>
    <w:rsid w:val="004B618A"/>
    <w:rsid w:val="004E327E"/>
    <w:rsid w:val="004E39EF"/>
    <w:rsid w:val="004E52C0"/>
    <w:rsid w:val="004F3F40"/>
    <w:rsid w:val="00500A2B"/>
    <w:rsid w:val="00505AE1"/>
    <w:rsid w:val="00511CE5"/>
    <w:rsid w:val="00525C1F"/>
    <w:rsid w:val="00526C39"/>
    <w:rsid w:val="005304FE"/>
    <w:rsid w:val="005436CD"/>
    <w:rsid w:val="00551E29"/>
    <w:rsid w:val="00567AEE"/>
    <w:rsid w:val="00577BAF"/>
    <w:rsid w:val="0058566B"/>
    <w:rsid w:val="00593AE8"/>
    <w:rsid w:val="005A7302"/>
    <w:rsid w:val="005D0CD1"/>
    <w:rsid w:val="005D3645"/>
    <w:rsid w:val="005F14A3"/>
    <w:rsid w:val="006079CF"/>
    <w:rsid w:val="00614C73"/>
    <w:rsid w:val="0061571B"/>
    <w:rsid w:val="00637B72"/>
    <w:rsid w:val="0064099C"/>
    <w:rsid w:val="00645C5C"/>
    <w:rsid w:val="00667C18"/>
    <w:rsid w:val="006778E0"/>
    <w:rsid w:val="00691DF7"/>
    <w:rsid w:val="006C102E"/>
    <w:rsid w:val="006C16D1"/>
    <w:rsid w:val="006C4292"/>
    <w:rsid w:val="006C5669"/>
    <w:rsid w:val="006C6ECE"/>
    <w:rsid w:val="006D3BA2"/>
    <w:rsid w:val="006D79C3"/>
    <w:rsid w:val="006E6E20"/>
    <w:rsid w:val="007432BA"/>
    <w:rsid w:val="00744FC2"/>
    <w:rsid w:val="00752658"/>
    <w:rsid w:val="00777F22"/>
    <w:rsid w:val="007A3606"/>
    <w:rsid w:val="007D49CD"/>
    <w:rsid w:val="007F3212"/>
    <w:rsid w:val="00813B3B"/>
    <w:rsid w:val="00817E24"/>
    <w:rsid w:val="0084658D"/>
    <w:rsid w:val="00857C69"/>
    <w:rsid w:val="008611E6"/>
    <w:rsid w:val="00864AFB"/>
    <w:rsid w:val="00865E85"/>
    <w:rsid w:val="00874450"/>
    <w:rsid w:val="008755F9"/>
    <w:rsid w:val="008973F6"/>
    <w:rsid w:val="008B13D1"/>
    <w:rsid w:val="008B7211"/>
    <w:rsid w:val="008C57B6"/>
    <w:rsid w:val="008E0C39"/>
    <w:rsid w:val="008F786D"/>
    <w:rsid w:val="0091496F"/>
    <w:rsid w:val="00941CD2"/>
    <w:rsid w:val="0095578B"/>
    <w:rsid w:val="00971830"/>
    <w:rsid w:val="00992D1D"/>
    <w:rsid w:val="00994302"/>
    <w:rsid w:val="009C0C71"/>
    <w:rsid w:val="009C6AA3"/>
    <w:rsid w:val="009E684C"/>
    <w:rsid w:val="009F2A32"/>
    <w:rsid w:val="009F485D"/>
    <w:rsid w:val="00A04757"/>
    <w:rsid w:val="00A140C4"/>
    <w:rsid w:val="00A56461"/>
    <w:rsid w:val="00A63651"/>
    <w:rsid w:val="00A654F5"/>
    <w:rsid w:val="00A8010F"/>
    <w:rsid w:val="00AA5129"/>
    <w:rsid w:val="00AA652A"/>
    <w:rsid w:val="00AB590E"/>
    <w:rsid w:val="00AC618D"/>
    <w:rsid w:val="00AD17C1"/>
    <w:rsid w:val="00AD4E43"/>
    <w:rsid w:val="00AE298E"/>
    <w:rsid w:val="00AE2D41"/>
    <w:rsid w:val="00AF1FD7"/>
    <w:rsid w:val="00AF3540"/>
    <w:rsid w:val="00AF69F4"/>
    <w:rsid w:val="00B03F9E"/>
    <w:rsid w:val="00B10A2F"/>
    <w:rsid w:val="00B15A2D"/>
    <w:rsid w:val="00B17666"/>
    <w:rsid w:val="00B231E9"/>
    <w:rsid w:val="00B25FCB"/>
    <w:rsid w:val="00B26FC4"/>
    <w:rsid w:val="00B3769E"/>
    <w:rsid w:val="00B70A85"/>
    <w:rsid w:val="00B854A9"/>
    <w:rsid w:val="00B91184"/>
    <w:rsid w:val="00BA00BA"/>
    <w:rsid w:val="00BC3765"/>
    <w:rsid w:val="00BD46EE"/>
    <w:rsid w:val="00BE7C65"/>
    <w:rsid w:val="00C21D85"/>
    <w:rsid w:val="00C47212"/>
    <w:rsid w:val="00C60A71"/>
    <w:rsid w:val="00C60AE2"/>
    <w:rsid w:val="00C87141"/>
    <w:rsid w:val="00C9046B"/>
    <w:rsid w:val="00CC6C1F"/>
    <w:rsid w:val="00CF215C"/>
    <w:rsid w:val="00D13A7C"/>
    <w:rsid w:val="00D15E5E"/>
    <w:rsid w:val="00D21A01"/>
    <w:rsid w:val="00D34185"/>
    <w:rsid w:val="00D525B7"/>
    <w:rsid w:val="00D85D5A"/>
    <w:rsid w:val="00DA4E2F"/>
    <w:rsid w:val="00DB1719"/>
    <w:rsid w:val="00DB7B19"/>
    <w:rsid w:val="00DD0772"/>
    <w:rsid w:val="00DD0897"/>
    <w:rsid w:val="00DD68BF"/>
    <w:rsid w:val="00DE57D4"/>
    <w:rsid w:val="00E30EBE"/>
    <w:rsid w:val="00E607E1"/>
    <w:rsid w:val="00E80700"/>
    <w:rsid w:val="00E84139"/>
    <w:rsid w:val="00E9333C"/>
    <w:rsid w:val="00EA1611"/>
    <w:rsid w:val="00EB0F29"/>
    <w:rsid w:val="00ED1F1F"/>
    <w:rsid w:val="00ED20EA"/>
    <w:rsid w:val="00EF20A7"/>
    <w:rsid w:val="00EF578F"/>
    <w:rsid w:val="00EF7B19"/>
    <w:rsid w:val="00F0257E"/>
    <w:rsid w:val="00F034A4"/>
    <w:rsid w:val="00F03E1A"/>
    <w:rsid w:val="00F04E52"/>
    <w:rsid w:val="00F14973"/>
    <w:rsid w:val="00F5538B"/>
    <w:rsid w:val="00F72681"/>
    <w:rsid w:val="00FA185A"/>
    <w:rsid w:val="00FB12C6"/>
    <w:rsid w:val="00FB4077"/>
    <w:rsid w:val="00FD1A9E"/>
    <w:rsid w:val="00FE4ACB"/>
    <w:rsid w:val="00FE4C3F"/>
    <w:rsid w:val="00FE6636"/>
    <w:rsid w:val="00FF6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15C5"/>
  <w15:docId w15:val="{C853A2A9-A36F-4BB4-BA89-5C56AA45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69E"/>
    <w:pPr>
      <w:spacing w:before="0" w:after="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69E"/>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3769E"/>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qFormat/>
    <w:locked/>
    <w:rsid w:val="00B3769E"/>
    <w:rPr>
      <w:rFonts w:ascii="VNI-Times" w:hAnsi="VNI-Times" w:cs="VNI-Times"/>
      <w:sz w:val="24"/>
      <w:szCs w:val="24"/>
      <w:lang w:eastAsia="zh-CN"/>
    </w:rPr>
  </w:style>
  <w:style w:type="paragraph" w:styleId="NormalWeb">
    <w:name w:val="Normal (Web)"/>
    <w:basedOn w:val="Normal"/>
    <w:link w:val="NormalWebChar"/>
    <w:uiPriority w:val="99"/>
    <w:qFormat/>
    <w:rsid w:val="00B3769E"/>
    <w:pPr>
      <w:suppressAutoHyphens/>
      <w:spacing w:before="280" w:after="280"/>
    </w:pPr>
    <w:rPr>
      <w:rFonts w:ascii="VNI-Times" w:eastAsiaTheme="minorHAnsi" w:hAnsi="VNI-Times" w:cs="VNI-Times"/>
      <w:lang w:eastAsia="zh-CN"/>
    </w:rPr>
  </w:style>
  <w:style w:type="paragraph" w:styleId="BalloonText">
    <w:name w:val="Balloon Text"/>
    <w:basedOn w:val="Normal"/>
    <w:link w:val="BalloonTextChar"/>
    <w:uiPriority w:val="99"/>
    <w:semiHidden/>
    <w:unhideWhenUsed/>
    <w:rsid w:val="00FE4C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C3F"/>
    <w:rPr>
      <w:rFonts w:ascii="Segoe UI" w:eastAsia="Times New Roman" w:hAnsi="Segoe UI" w:cs="Segoe UI"/>
      <w:sz w:val="18"/>
      <w:szCs w:val="18"/>
    </w:rPr>
  </w:style>
  <w:style w:type="paragraph" w:styleId="Footer">
    <w:name w:val="footer"/>
    <w:basedOn w:val="Normal"/>
    <w:link w:val="FooterChar"/>
    <w:uiPriority w:val="99"/>
    <w:unhideWhenUsed/>
    <w:rsid w:val="005D3645"/>
    <w:pPr>
      <w:tabs>
        <w:tab w:val="center" w:pos="4680"/>
        <w:tab w:val="right" w:pos="9360"/>
      </w:tabs>
    </w:pPr>
  </w:style>
  <w:style w:type="character" w:customStyle="1" w:styleId="FooterChar">
    <w:name w:val="Footer Char"/>
    <w:basedOn w:val="DefaultParagraphFont"/>
    <w:link w:val="Footer"/>
    <w:uiPriority w:val="99"/>
    <w:rsid w:val="005D36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62030">
      <w:bodyDiv w:val="1"/>
      <w:marLeft w:val="0"/>
      <w:marRight w:val="0"/>
      <w:marTop w:val="0"/>
      <w:marBottom w:val="0"/>
      <w:divBdr>
        <w:top w:val="none" w:sz="0" w:space="0" w:color="auto"/>
        <w:left w:val="none" w:sz="0" w:space="0" w:color="auto"/>
        <w:bottom w:val="none" w:sz="0" w:space="0" w:color="auto"/>
        <w:right w:val="none" w:sz="0" w:space="0" w:color="auto"/>
      </w:divBdr>
    </w:div>
    <w:div w:id="102880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C63A-7AEA-44EC-9EC1-6740762FA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Blong Dat</dc:creator>
  <cp:keywords/>
  <dc:description/>
  <cp:lastModifiedBy>Administrator</cp:lastModifiedBy>
  <cp:revision>3</cp:revision>
  <cp:lastPrinted>2025-12-31T03:34:00Z</cp:lastPrinted>
  <dcterms:created xsi:type="dcterms:W3CDTF">2026-07-27T01:53:00Z</dcterms:created>
  <dcterms:modified xsi:type="dcterms:W3CDTF">2026-07-27T02:12:00Z</dcterms:modified>
</cp:coreProperties>
</file>