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8" w:type="dxa"/>
        <w:jc w:val="center"/>
        <w:tblCellMar>
          <w:top w:w="15" w:type="dxa"/>
          <w:left w:w="15" w:type="dxa"/>
          <w:bottom w:w="15" w:type="dxa"/>
          <w:right w:w="15" w:type="dxa"/>
        </w:tblCellMar>
        <w:tblLook w:val="0000" w:firstRow="0" w:lastRow="0" w:firstColumn="0" w:lastColumn="0" w:noHBand="0" w:noVBand="0"/>
      </w:tblPr>
      <w:tblGrid>
        <w:gridCol w:w="3114"/>
        <w:gridCol w:w="572"/>
        <w:gridCol w:w="5732"/>
      </w:tblGrid>
      <w:tr w:rsidR="00372F1A" w:rsidRPr="00F529EA" w14:paraId="1EB9F612" w14:textId="77777777" w:rsidTr="00DD0B81">
        <w:trPr>
          <w:trHeight w:val="405"/>
          <w:jc w:val="center"/>
        </w:trPr>
        <w:tc>
          <w:tcPr>
            <w:tcW w:w="3114" w:type="dxa"/>
          </w:tcPr>
          <w:p w14:paraId="4E785021" w14:textId="77777777" w:rsidR="00372F1A" w:rsidRPr="00F529EA" w:rsidRDefault="00372F1A" w:rsidP="009C3B98">
            <w:pPr>
              <w:jc w:val="center"/>
              <w:rPr>
                <w:b/>
                <w:color w:val="000000"/>
              </w:rPr>
            </w:pPr>
            <w:r w:rsidRPr="00F529EA">
              <w:rPr>
                <w:b/>
                <w:bCs/>
                <w:color w:val="000000"/>
                <w:sz w:val="26"/>
                <w:szCs w:val="26"/>
              </w:rPr>
              <w:t>HỘI ĐỒNG NHÂN DÂN</w:t>
            </w:r>
          </w:p>
          <w:p w14:paraId="78A6D229" w14:textId="77777777" w:rsidR="00372F1A" w:rsidRPr="00F529EA" w:rsidRDefault="006A4329" w:rsidP="009C3B98">
            <w:pPr>
              <w:jc w:val="center"/>
              <w:rPr>
                <w:b/>
                <w:color w:val="000000"/>
              </w:rPr>
            </w:pPr>
            <w:bookmarkStart w:id="0" w:name="0.1_graphic04"/>
            <w:bookmarkEnd w:id="0"/>
            <w:r w:rsidRPr="00F529EA">
              <w:rPr>
                <w:noProof/>
                <w:color w:val="000000"/>
                <w:sz w:val="26"/>
                <w:szCs w:val="26"/>
              </w:rPr>
              <mc:AlternateContent>
                <mc:Choice Requires="wps">
                  <w:drawing>
                    <wp:anchor distT="0" distB="0" distL="114300" distR="114300" simplePos="0" relativeHeight="251658240" behindDoc="0" locked="0" layoutInCell="1" allowOverlap="1" wp14:anchorId="5489A17E" wp14:editId="39D25405">
                      <wp:simplePos x="0" y="0"/>
                      <wp:positionH relativeFrom="column">
                        <wp:posOffset>651774</wp:posOffset>
                      </wp:positionH>
                      <wp:positionV relativeFrom="paragraph">
                        <wp:posOffset>209550</wp:posOffset>
                      </wp:positionV>
                      <wp:extent cx="59944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C8561"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6.5pt" to="9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7zUEQIAACc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"/>
                  </w:pict>
                </mc:Fallback>
              </mc:AlternateContent>
            </w:r>
            <w:r w:rsidR="00372F1A" w:rsidRPr="00F529EA">
              <w:rPr>
                <w:b/>
                <w:bCs/>
                <w:color w:val="000000"/>
                <w:sz w:val="26"/>
                <w:szCs w:val="26"/>
              </w:rPr>
              <w:t>TỈNH QUẢNG NGÃI</w:t>
            </w:r>
          </w:p>
        </w:tc>
        <w:tc>
          <w:tcPr>
            <w:tcW w:w="572" w:type="dxa"/>
          </w:tcPr>
          <w:p w14:paraId="32D9565F" w14:textId="77777777" w:rsidR="00372F1A" w:rsidRPr="00F529EA" w:rsidRDefault="00372F1A" w:rsidP="00316FDB">
            <w:pPr>
              <w:rPr>
                <w:b/>
                <w:color w:val="000000"/>
              </w:rPr>
            </w:pPr>
            <w:r w:rsidRPr="00F529EA">
              <w:rPr>
                <w:b/>
                <w:color w:val="000000"/>
              </w:rPr>
              <w:t> </w:t>
            </w:r>
          </w:p>
        </w:tc>
        <w:tc>
          <w:tcPr>
            <w:tcW w:w="5732" w:type="dxa"/>
          </w:tcPr>
          <w:p w14:paraId="56D34E81" w14:textId="77777777" w:rsidR="00372F1A" w:rsidRPr="00F529EA" w:rsidRDefault="00372F1A" w:rsidP="009C3B98">
            <w:pPr>
              <w:jc w:val="center"/>
              <w:rPr>
                <w:b/>
                <w:color w:val="000000"/>
                <w:sz w:val="26"/>
                <w:szCs w:val="26"/>
              </w:rPr>
            </w:pPr>
            <w:r w:rsidRPr="00F529EA">
              <w:rPr>
                <w:b/>
                <w:bCs/>
                <w:color w:val="000000"/>
                <w:sz w:val="26"/>
                <w:szCs w:val="26"/>
              </w:rPr>
              <w:t>CỘNG HÒA XÃ HỘI CHỦ NGHĨA VIỆT NAM</w:t>
            </w:r>
          </w:p>
          <w:p w14:paraId="03779C75" w14:textId="77777777" w:rsidR="00372F1A" w:rsidRPr="00F529EA" w:rsidRDefault="00372F1A" w:rsidP="009C3B98">
            <w:pPr>
              <w:jc w:val="center"/>
              <w:rPr>
                <w:b/>
                <w:color w:val="000000"/>
                <w:sz w:val="28"/>
                <w:szCs w:val="28"/>
              </w:rPr>
            </w:pPr>
            <w:bookmarkStart w:id="1" w:name="0.1_graphic05"/>
            <w:bookmarkEnd w:id="1"/>
            <w:r w:rsidRPr="00F529EA">
              <w:rPr>
                <w:b/>
                <w:bCs/>
                <w:color w:val="000000"/>
                <w:sz w:val="28"/>
                <w:szCs w:val="28"/>
              </w:rPr>
              <w:t>Độc lập - Tự do - Hạnh phúc</w:t>
            </w:r>
          </w:p>
        </w:tc>
      </w:tr>
      <w:tr w:rsidR="00372F1A" w:rsidRPr="00F529EA" w14:paraId="656ED8FC" w14:textId="77777777" w:rsidTr="00DD0B81">
        <w:trPr>
          <w:jc w:val="center"/>
        </w:trPr>
        <w:tc>
          <w:tcPr>
            <w:tcW w:w="3114" w:type="dxa"/>
          </w:tcPr>
          <w:p w14:paraId="5F21C18A" w14:textId="12A1FF72" w:rsidR="00372F1A" w:rsidRPr="00F529EA" w:rsidRDefault="00597BB5" w:rsidP="00692B3F">
            <w:pPr>
              <w:spacing w:before="120" w:after="100" w:afterAutospacing="1"/>
              <w:jc w:val="center"/>
              <w:rPr>
                <w:color w:val="000000"/>
              </w:rPr>
            </w:pPr>
            <w:r w:rsidRPr="00F529EA">
              <w:rPr>
                <w:color w:val="000000"/>
                <w:sz w:val="26"/>
                <w:szCs w:val="26"/>
              </w:rPr>
              <w:t>Số:</w:t>
            </w:r>
            <w:r w:rsidR="00692B3F">
              <w:rPr>
                <w:color w:val="000000"/>
                <w:sz w:val="26"/>
                <w:szCs w:val="26"/>
              </w:rPr>
              <w:t xml:space="preserve"> 23</w:t>
            </w:r>
            <w:r w:rsidR="00372F1A" w:rsidRPr="00F529EA">
              <w:rPr>
                <w:color w:val="000000"/>
                <w:sz w:val="26"/>
                <w:szCs w:val="26"/>
              </w:rPr>
              <w:t>/NQ-HĐND</w:t>
            </w:r>
          </w:p>
        </w:tc>
        <w:tc>
          <w:tcPr>
            <w:tcW w:w="572" w:type="dxa"/>
          </w:tcPr>
          <w:p w14:paraId="2D0AC365" w14:textId="77777777" w:rsidR="00372F1A" w:rsidRPr="00F529EA" w:rsidRDefault="00372F1A" w:rsidP="00316FDB">
            <w:pPr>
              <w:rPr>
                <w:color w:val="000000"/>
              </w:rPr>
            </w:pPr>
            <w:r w:rsidRPr="00F529EA">
              <w:rPr>
                <w:color w:val="000000"/>
              </w:rPr>
              <w:t> </w:t>
            </w:r>
          </w:p>
        </w:tc>
        <w:tc>
          <w:tcPr>
            <w:tcW w:w="5732" w:type="dxa"/>
          </w:tcPr>
          <w:p w14:paraId="10F6C1A0" w14:textId="5E35C3B4" w:rsidR="00372F1A" w:rsidRPr="00F529EA" w:rsidRDefault="006A4329" w:rsidP="00692B3F">
            <w:pPr>
              <w:spacing w:before="120" w:after="100" w:afterAutospacing="1"/>
              <w:jc w:val="center"/>
              <w:rPr>
                <w:color w:val="000000"/>
              </w:rPr>
            </w:pPr>
            <w:r w:rsidRPr="00F529EA">
              <w:rPr>
                <w:i/>
                <w:iCs/>
                <w:noProof/>
                <w:color w:val="000000"/>
                <w:sz w:val="26"/>
                <w:szCs w:val="26"/>
              </w:rPr>
              <mc:AlternateContent>
                <mc:Choice Requires="wps">
                  <w:drawing>
                    <wp:anchor distT="0" distB="0" distL="114300" distR="114300" simplePos="0" relativeHeight="251657216" behindDoc="0" locked="0" layoutInCell="1" allowOverlap="1" wp14:anchorId="46317284" wp14:editId="77C1966B">
                      <wp:simplePos x="0" y="0"/>
                      <wp:positionH relativeFrom="column">
                        <wp:posOffset>745754</wp:posOffset>
                      </wp:positionH>
                      <wp:positionV relativeFrom="paragraph">
                        <wp:posOffset>-635</wp:posOffset>
                      </wp:positionV>
                      <wp:extent cx="210312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04B15"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05pt" to="224.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I3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"/>
                  </w:pict>
                </mc:Fallback>
              </mc:AlternateContent>
            </w:r>
            <w:r w:rsidR="00372F1A" w:rsidRPr="00F529EA">
              <w:rPr>
                <w:i/>
                <w:iCs/>
                <w:color w:val="000000"/>
                <w:sz w:val="26"/>
                <w:szCs w:val="26"/>
              </w:rPr>
              <w:t>Quảng Ngãi, ngày</w:t>
            </w:r>
            <w:r w:rsidR="00692B3F">
              <w:rPr>
                <w:i/>
                <w:iCs/>
                <w:color w:val="000000"/>
                <w:sz w:val="26"/>
                <w:szCs w:val="26"/>
              </w:rPr>
              <w:t xml:space="preserve"> 22 </w:t>
            </w:r>
            <w:r w:rsidR="00372F1A" w:rsidRPr="00F529EA">
              <w:rPr>
                <w:i/>
                <w:iCs/>
                <w:color w:val="000000"/>
                <w:sz w:val="26"/>
                <w:szCs w:val="26"/>
              </w:rPr>
              <w:t>tháng</w:t>
            </w:r>
            <w:r w:rsidR="00DA2573" w:rsidRPr="00F529EA">
              <w:rPr>
                <w:i/>
                <w:iCs/>
                <w:color w:val="000000"/>
                <w:sz w:val="26"/>
                <w:szCs w:val="26"/>
              </w:rPr>
              <w:t xml:space="preserve"> </w:t>
            </w:r>
            <w:r w:rsidR="007F6CE4">
              <w:rPr>
                <w:i/>
                <w:iCs/>
                <w:color w:val="000000"/>
                <w:sz w:val="26"/>
                <w:szCs w:val="26"/>
                <w:lang w:val="vi-VN"/>
              </w:rPr>
              <w:t>8</w:t>
            </w:r>
            <w:r w:rsidR="00372F1A" w:rsidRPr="00F529EA">
              <w:rPr>
                <w:i/>
                <w:iCs/>
                <w:color w:val="000000"/>
                <w:sz w:val="26"/>
                <w:szCs w:val="26"/>
              </w:rPr>
              <w:t xml:space="preserve"> năm 20</w:t>
            </w:r>
            <w:r w:rsidR="00EB327D" w:rsidRPr="00F529EA">
              <w:rPr>
                <w:i/>
                <w:iCs/>
                <w:color w:val="000000"/>
                <w:sz w:val="26"/>
                <w:szCs w:val="26"/>
              </w:rPr>
              <w:t>2</w:t>
            </w:r>
            <w:r w:rsidR="00DA2573" w:rsidRPr="00F529EA">
              <w:rPr>
                <w:i/>
                <w:iCs/>
                <w:color w:val="000000"/>
                <w:sz w:val="26"/>
                <w:szCs w:val="26"/>
              </w:rPr>
              <w:t>5</w:t>
            </w:r>
          </w:p>
        </w:tc>
      </w:tr>
    </w:tbl>
    <w:p w14:paraId="68872EC9" w14:textId="77777777" w:rsidR="00372F1A" w:rsidRPr="00F529EA" w:rsidRDefault="00372F1A" w:rsidP="00863C8A">
      <w:pPr>
        <w:spacing w:before="360"/>
        <w:jc w:val="center"/>
        <w:rPr>
          <w:b/>
          <w:color w:val="000000"/>
          <w:sz w:val="28"/>
          <w:szCs w:val="28"/>
        </w:rPr>
      </w:pPr>
      <w:r w:rsidRPr="00F529EA">
        <w:rPr>
          <w:b/>
          <w:bCs/>
          <w:color w:val="000000"/>
          <w:sz w:val="28"/>
          <w:szCs w:val="28"/>
        </w:rPr>
        <w:t>NGHỊ QUYẾT</w:t>
      </w:r>
    </w:p>
    <w:p w14:paraId="251ABCCC" w14:textId="77777777" w:rsidR="002F74EB" w:rsidRPr="00F529EA" w:rsidRDefault="00372F1A" w:rsidP="005A1B40">
      <w:pPr>
        <w:jc w:val="center"/>
        <w:rPr>
          <w:b/>
          <w:color w:val="000000"/>
          <w:sz w:val="28"/>
          <w:szCs w:val="28"/>
        </w:rPr>
      </w:pPr>
      <w:bookmarkStart w:id="2" w:name="0.1_graphic06"/>
      <w:bookmarkEnd w:id="2"/>
      <w:r w:rsidRPr="00F529EA">
        <w:rPr>
          <w:b/>
          <w:bCs/>
          <w:color w:val="000000"/>
          <w:sz w:val="28"/>
          <w:szCs w:val="28"/>
        </w:rPr>
        <w:t>Về </w:t>
      </w:r>
      <w:r w:rsidR="005A1B40" w:rsidRPr="00F529EA">
        <w:rPr>
          <w:b/>
          <w:color w:val="000000"/>
          <w:sz w:val="28"/>
          <w:szCs w:val="28"/>
        </w:rPr>
        <w:t xml:space="preserve">dự kiến kế hoạch đầu tư công trung hạn giai đoạn 2026 </w:t>
      </w:r>
      <w:r w:rsidR="001020D3">
        <w:rPr>
          <w:b/>
          <w:color w:val="000000"/>
          <w:sz w:val="28"/>
          <w:szCs w:val="28"/>
          <w:lang w:val="vi-VN"/>
        </w:rPr>
        <w:t>-</w:t>
      </w:r>
      <w:r w:rsidR="005A1B40" w:rsidRPr="00F529EA">
        <w:rPr>
          <w:b/>
          <w:color w:val="000000"/>
          <w:sz w:val="28"/>
          <w:szCs w:val="28"/>
        </w:rPr>
        <w:t xml:space="preserve"> 2030</w:t>
      </w:r>
      <w:r w:rsidR="002F74EB" w:rsidRPr="00F529EA">
        <w:rPr>
          <w:b/>
          <w:color w:val="000000"/>
          <w:sz w:val="28"/>
          <w:szCs w:val="28"/>
        </w:rPr>
        <w:t xml:space="preserve"> </w:t>
      </w:r>
    </w:p>
    <w:p w14:paraId="0DC9A78B" w14:textId="77777777" w:rsidR="005A1B40" w:rsidRPr="00F529EA" w:rsidRDefault="002F74EB" w:rsidP="005A1B40">
      <w:pPr>
        <w:jc w:val="center"/>
        <w:rPr>
          <w:b/>
          <w:color w:val="000000"/>
          <w:sz w:val="28"/>
          <w:szCs w:val="28"/>
        </w:rPr>
      </w:pPr>
      <w:r w:rsidRPr="00F529EA">
        <w:rPr>
          <w:b/>
          <w:color w:val="000000"/>
          <w:sz w:val="28"/>
          <w:szCs w:val="28"/>
        </w:rPr>
        <w:t>tỉnh Quảng Ngãi</w:t>
      </w:r>
    </w:p>
    <w:p w14:paraId="0C2D3346" w14:textId="77777777" w:rsidR="00E35BBE" w:rsidRPr="00F529EA" w:rsidRDefault="006A4329" w:rsidP="00372F1A">
      <w:pPr>
        <w:ind w:firstLine="600"/>
        <w:jc w:val="center"/>
        <w:rPr>
          <w:bCs/>
          <w:color w:val="000000"/>
          <w:sz w:val="28"/>
          <w:szCs w:val="28"/>
        </w:rPr>
      </w:pPr>
      <w:r w:rsidRPr="00F529EA">
        <w:rPr>
          <w:bCs/>
          <w:noProof/>
          <w:color w:val="000000"/>
          <w:sz w:val="28"/>
          <w:szCs w:val="28"/>
        </w:rPr>
        <mc:AlternateContent>
          <mc:Choice Requires="wps">
            <w:drawing>
              <wp:anchor distT="0" distB="0" distL="114300" distR="114300" simplePos="0" relativeHeight="251656192" behindDoc="0" locked="0" layoutInCell="1" allowOverlap="1" wp14:anchorId="7CBC9BD3" wp14:editId="6AB2EADB">
                <wp:simplePos x="0" y="0"/>
                <wp:positionH relativeFrom="margin">
                  <wp:align>center</wp:align>
                </wp:positionH>
                <wp:positionV relativeFrom="paragraph">
                  <wp:posOffset>58420</wp:posOffset>
                </wp:positionV>
                <wp:extent cx="787400" cy="0"/>
                <wp:effectExtent l="0" t="0" r="317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2AFDC" id="Line 2"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6pt" to="6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o2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">
                <w10:wrap anchorx="margin"/>
              </v:line>
            </w:pict>
          </mc:Fallback>
        </mc:AlternateContent>
      </w:r>
      <w:r w:rsidR="00372F1A" w:rsidRPr="00F529EA">
        <w:rPr>
          <w:bCs/>
          <w:color w:val="000000"/>
          <w:sz w:val="28"/>
          <w:szCs w:val="28"/>
        </w:rPr>
        <w:t>    </w:t>
      </w:r>
    </w:p>
    <w:p w14:paraId="3D14CB9D" w14:textId="77777777" w:rsidR="00372F1A" w:rsidRPr="00F529EA" w:rsidRDefault="00372F1A" w:rsidP="00F27233">
      <w:pPr>
        <w:jc w:val="center"/>
        <w:rPr>
          <w:b/>
          <w:color w:val="000000"/>
          <w:sz w:val="28"/>
          <w:szCs w:val="28"/>
        </w:rPr>
      </w:pPr>
      <w:r w:rsidRPr="00F529EA">
        <w:rPr>
          <w:b/>
          <w:bCs/>
          <w:color w:val="000000"/>
          <w:sz w:val="28"/>
          <w:szCs w:val="28"/>
        </w:rPr>
        <w:t>HỘI ĐỒNG NHÂN DÂN TỈNH QUẢNG NGÃI</w:t>
      </w:r>
    </w:p>
    <w:p w14:paraId="61D40EF0" w14:textId="77777777" w:rsidR="00372F1A" w:rsidRPr="00F529EA" w:rsidRDefault="00372F1A" w:rsidP="00DB209E">
      <w:pPr>
        <w:spacing w:after="240"/>
        <w:jc w:val="center"/>
        <w:rPr>
          <w:b/>
          <w:bCs/>
          <w:color w:val="000000"/>
          <w:sz w:val="28"/>
          <w:szCs w:val="28"/>
        </w:rPr>
      </w:pPr>
      <w:r w:rsidRPr="00F529EA">
        <w:rPr>
          <w:b/>
          <w:bCs/>
          <w:color w:val="000000"/>
          <w:sz w:val="28"/>
          <w:szCs w:val="28"/>
        </w:rPr>
        <w:t xml:space="preserve">KHÓA </w:t>
      </w:r>
      <w:r w:rsidR="00B01730">
        <w:rPr>
          <w:b/>
          <w:bCs/>
          <w:color w:val="000000"/>
          <w:sz w:val="28"/>
          <w:szCs w:val="28"/>
        </w:rPr>
        <w:t>X</w:t>
      </w:r>
      <w:r w:rsidR="00DA2573" w:rsidRPr="00F529EA">
        <w:rPr>
          <w:b/>
          <w:bCs/>
          <w:color w:val="000000"/>
          <w:sz w:val="28"/>
          <w:szCs w:val="28"/>
        </w:rPr>
        <w:t>II</w:t>
      </w:r>
      <w:r w:rsidR="005A1B40" w:rsidRPr="00F529EA">
        <w:rPr>
          <w:b/>
          <w:bCs/>
          <w:color w:val="000000"/>
          <w:sz w:val="28"/>
          <w:szCs w:val="28"/>
        </w:rPr>
        <w:t>I</w:t>
      </w:r>
      <w:r w:rsidR="00845AF8" w:rsidRPr="00F529EA">
        <w:rPr>
          <w:b/>
          <w:bCs/>
          <w:color w:val="000000"/>
          <w:sz w:val="28"/>
          <w:szCs w:val="28"/>
        </w:rPr>
        <w:t xml:space="preserve"> </w:t>
      </w:r>
      <w:r w:rsidRPr="00F529EA">
        <w:rPr>
          <w:b/>
          <w:bCs/>
          <w:color w:val="000000"/>
          <w:sz w:val="28"/>
          <w:szCs w:val="28"/>
        </w:rPr>
        <w:t>KỲ HỌP</w:t>
      </w:r>
      <w:r w:rsidR="00DA2573" w:rsidRPr="00F529EA">
        <w:rPr>
          <w:b/>
          <w:bCs/>
          <w:color w:val="000000"/>
          <w:sz w:val="28"/>
          <w:szCs w:val="28"/>
        </w:rPr>
        <w:t xml:space="preserve"> </w:t>
      </w:r>
      <w:r w:rsidRPr="00F529EA">
        <w:rPr>
          <w:b/>
          <w:bCs/>
          <w:color w:val="000000"/>
          <w:sz w:val="28"/>
          <w:szCs w:val="28"/>
        </w:rPr>
        <w:t>THỨ</w:t>
      </w:r>
      <w:r w:rsidR="005A1B40" w:rsidRPr="00F529EA">
        <w:rPr>
          <w:b/>
          <w:bCs/>
          <w:color w:val="000000"/>
          <w:sz w:val="28"/>
          <w:szCs w:val="28"/>
        </w:rPr>
        <w:t xml:space="preserve"> </w:t>
      </w:r>
      <w:r w:rsidR="00DA2573" w:rsidRPr="00F529EA">
        <w:rPr>
          <w:b/>
          <w:bCs/>
          <w:color w:val="000000"/>
          <w:sz w:val="28"/>
          <w:szCs w:val="28"/>
        </w:rPr>
        <w:t>3</w:t>
      </w:r>
    </w:p>
    <w:p w14:paraId="1F4E0347" w14:textId="77777777" w:rsidR="00AF5E89" w:rsidRPr="00F529EA" w:rsidRDefault="00AF5E89" w:rsidP="001A5AC7">
      <w:pPr>
        <w:widowControl w:val="0"/>
        <w:spacing w:before="120" w:after="120" w:line="264" w:lineRule="auto"/>
        <w:ind w:firstLine="720"/>
        <w:jc w:val="both"/>
        <w:rPr>
          <w:i/>
          <w:color w:val="000000"/>
          <w:spacing w:val="-6"/>
          <w:sz w:val="28"/>
          <w:szCs w:val="28"/>
        </w:rPr>
      </w:pPr>
      <w:r w:rsidRPr="00F529EA">
        <w:rPr>
          <w:i/>
          <w:color w:val="000000"/>
          <w:spacing w:val="-6"/>
          <w:sz w:val="28"/>
          <w:szCs w:val="28"/>
        </w:rPr>
        <w:t>Căn cứ Luật Tổ chức chính quyền địa phương ngày 16 tháng 6 năm 2025;</w:t>
      </w:r>
    </w:p>
    <w:p w14:paraId="0EE07876" w14:textId="77777777" w:rsidR="00791A77" w:rsidRPr="00C20095" w:rsidRDefault="00AF5E89" w:rsidP="001A5AC7">
      <w:pPr>
        <w:widowControl w:val="0"/>
        <w:spacing w:before="120" w:after="120" w:line="264" w:lineRule="auto"/>
        <w:ind w:firstLine="720"/>
        <w:jc w:val="both"/>
        <w:rPr>
          <w:i/>
          <w:spacing w:val="-6"/>
          <w:sz w:val="28"/>
          <w:szCs w:val="28"/>
        </w:rPr>
      </w:pPr>
      <w:r w:rsidRPr="00F529EA">
        <w:rPr>
          <w:i/>
          <w:color w:val="000000"/>
          <w:sz w:val="28"/>
          <w:szCs w:val="28"/>
        </w:rPr>
        <w:t>Căn cứ Luật Đầu tư công ngày 29 tháng 11 năm 2024;</w:t>
      </w:r>
      <w:bookmarkStart w:id="3" w:name="_Hlk202949100"/>
      <w:bookmarkStart w:id="4" w:name="_Hlk191975795"/>
      <w:r w:rsidR="002E4045" w:rsidRPr="002E4045">
        <w:t xml:space="preserve"> </w:t>
      </w:r>
      <w:r w:rsidR="002E4045" w:rsidRPr="002E4045">
        <w:rPr>
          <w:i/>
          <w:color w:val="000000"/>
          <w:sz w:val="28"/>
          <w:szCs w:val="28"/>
        </w:rPr>
        <w:t>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2025;</w:t>
      </w:r>
    </w:p>
    <w:bookmarkEnd w:id="3"/>
    <w:p w14:paraId="547A0D26" w14:textId="496BDEBD" w:rsidR="00AF5E89" w:rsidRPr="00F529EA" w:rsidRDefault="00DD0B81" w:rsidP="001A5AC7">
      <w:pPr>
        <w:widowControl w:val="0"/>
        <w:spacing w:before="120" w:after="120" w:line="264" w:lineRule="auto"/>
        <w:ind w:firstLine="720"/>
        <w:jc w:val="both"/>
        <w:rPr>
          <w:i/>
          <w:color w:val="000000"/>
          <w:spacing w:val="-6"/>
          <w:sz w:val="28"/>
          <w:szCs w:val="28"/>
        </w:rPr>
      </w:pPr>
      <w:r>
        <w:rPr>
          <w:i/>
          <w:color w:val="000000"/>
          <w:spacing w:val="-6"/>
          <w:sz w:val="28"/>
          <w:szCs w:val="28"/>
        </w:rPr>
        <w:t>Thực hiện</w:t>
      </w:r>
      <w:r w:rsidR="00AF5E89" w:rsidRPr="00F529EA">
        <w:rPr>
          <w:i/>
          <w:color w:val="000000"/>
          <w:spacing w:val="-6"/>
          <w:sz w:val="28"/>
          <w:szCs w:val="28"/>
        </w:rPr>
        <w:t>  Chỉ thị số 25/CT-TTg ngày 08</w:t>
      </w:r>
      <w:r>
        <w:rPr>
          <w:i/>
          <w:color w:val="000000"/>
          <w:spacing w:val="-6"/>
          <w:sz w:val="28"/>
          <w:szCs w:val="28"/>
        </w:rPr>
        <w:t xml:space="preserve"> tháng </w:t>
      </w:r>
      <w:r w:rsidR="00AF5E89" w:rsidRPr="00F529EA">
        <w:rPr>
          <w:i/>
          <w:color w:val="000000"/>
          <w:spacing w:val="-6"/>
          <w:sz w:val="28"/>
          <w:szCs w:val="28"/>
        </w:rPr>
        <w:t>8</w:t>
      </w:r>
      <w:r>
        <w:rPr>
          <w:i/>
          <w:color w:val="000000"/>
          <w:spacing w:val="-6"/>
          <w:sz w:val="28"/>
          <w:szCs w:val="28"/>
        </w:rPr>
        <w:t xml:space="preserve"> năm </w:t>
      </w:r>
      <w:r w:rsidR="00AF5E89" w:rsidRPr="00F529EA">
        <w:rPr>
          <w:i/>
          <w:color w:val="000000"/>
          <w:spacing w:val="-6"/>
          <w:sz w:val="28"/>
          <w:szCs w:val="28"/>
        </w:rPr>
        <w:t>2024 của Thủ tướng Chính phủ về lập kế hoạch đầu tư công trung hạn giai đoạn 2026</w:t>
      </w:r>
      <w:r>
        <w:rPr>
          <w:i/>
          <w:color w:val="000000"/>
          <w:spacing w:val="-6"/>
          <w:sz w:val="28"/>
          <w:szCs w:val="28"/>
        </w:rPr>
        <w:t xml:space="preserve"> </w:t>
      </w:r>
      <w:r w:rsidR="00AF5E89" w:rsidRPr="00F529EA">
        <w:rPr>
          <w:i/>
          <w:color w:val="000000"/>
          <w:spacing w:val="-6"/>
          <w:sz w:val="28"/>
          <w:szCs w:val="28"/>
        </w:rPr>
        <w:t>-</w:t>
      </w:r>
      <w:r>
        <w:rPr>
          <w:i/>
          <w:color w:val="000000"/>
          <w:spacing w:val="-6"/>
          <w:sz w:val="28"/>
          <w:szCs w:val="28"/>
        </w:rPr>
        <w:t xml:space="preserve"> </w:t>
      </w:r>
      <w:r w:rsidR="00AF5E89" w:rsidRPr="00F529EA">
        <w:rPr>
          <w:i/>
          <w:color w:val="000000"/>
          <w:spacing w:val="-6"/>
          <w:sz w:val="28"/>
          <w:szCs w:val="28"/>
        </w:rPr>
        <w:t>2030;</w:t>
      </w:r>
    </w:p>
    <w:bookmarkEnd w:id="4"/>
    <w:p w14:paraId="6957532D" w14:textId="3E109A85" w:rsidR="00E35BBE" w:rsidRPr="00F529EA" w:rsidRDefault="00B01730" w:rsidP="001A5AC7">
      <w:pPr>
        <w:widowControl w:val="0"/>
        <w:spacing w:before="120" w:after="120" w:line="264" w:lineRule="auto"/>
        <w:ind w:firstLine="680"/>
        <w:jc w:val="both"/>
        <w:rPr>
          <w:i/>
          <w:color w:val="000000"/>
          <w:sz w:val="2"/>
          <w:szCs w:val="28"/>
        </w:rPr>
      </w:pPr>
      <w:r w:rsidRPr="00B01730">
        <w:rPr>
          <w:i/>
          <w:color w:val="000000"/>
          <w:spacing w:val="-6"/>
          <w:sz w:val="28"/>
          <w:szCs w:val="28"/>
        </w:rPr>
        <w:t>Xét Tờ trình số 35/TTr-UBND ngày 20 tháng 8 năm 2025 của Ủy ban nhân dân tỉnh về việc dự kiến kế hoạch đầu tư công giai đoạn 2021</w:t>
      </w:r>
      <w:r w:rsidR="00AD06F9">
        <w:rPr>
          <w:i/>
          <w:color w:val="000000"/>
          <w:spacing w:val="-6"/>
          <w:sz w:val="28"/>
          <w:szCs w:val="28"/>
        </w:rPr>
        <w:t xml:space="preserve"> </w:t>
      </w:r>
      <w:r w:rsidRPr="00B01730">
        <w:rPr>
          <w:i/>
          <w:color w:val="000000"/>
          <w:spacing w:val="-6"/>
          <w:sz w:val="28"/>
          <w:szCs w:val="28"/>
        </w:rPr>
        <w:t>-</w:t>
      </w:r>
      <w:r w:rsidR="00AD06F9">
        <w:rPr>
          <w:i/>
          <w:color w:val="000000"/>
          <w:spacing w:val="-6"/>
          <w:sz w:val="28"/>
          <w:szCs w:val="28"/>
        </w:rPr>
        <w:t xml:space="preserve"> </w:t>
      </w:r>
      <w:r w:rsidRPr="00B01730">
        <w:rPr>
          <w:i/>
          <w:color w:val="000000"/>
          <w:spacing w:val="-6"/>
          <w:sz w:val="28"/>
          <w:szCs w:val="28"/>
        </w:rPr>
        <w:t>2025 và dự kiến kế hoạch đầu tư năm 2026 nguồn ngân sách nhà nước tỉnh Quảng Ngãi; Báo cáo thẩm tra của Ban Kinh tế - Ngân sách Hội đồng nhân dân tỉnh; ý kiến thảo luận của đại biểu Hội đồng nhân dân tại kỳ họp.</w:t>
      </w:r>
    </w:p>
    <w:p w14:paraId="561EE686" w14:textId="77777777" w:rsidR="00AF00E0" w:rsidRPr="00F529EA" w:rsidRDefault="00AF00E0" w:rsidP="00464ED4">
      <w:pPr>
        <w:widowControl w:val="0"/>
        <w:jc w:val="center"/>
        <w:rPr>
          <w:b/>
          <w:bCs/>
          <w:color w:val="000000"/>
          <w:sz w:val="2"/>
          <w:szCs w:val="28"/>
        </w:rPr>
      </w:pPr>
    </w:p>
    <w:p w14:paraId="7A7E8236" w14:textId="77777777" w:rsidR="00372F1A" w:rsidRPr="00F529EA" w:rsidRDefault="00372F1A" w:rsidP="00EF1FEE">
      <w:pPr>
        <w:widowControl w:val="0"/>
        <w:spacing w:before="120" w:after="120"/>
        <w:jc w:val="center"/>
        <w:rPr>
          <w:b/>
          <w:bCs/>
          <w:color w:val="000000"/>
          <w:sz w:val="28"/>
          <w:szCs w:val="28"/>
        </w:rPr>
      </w:pPr>
      <w:r w:rsidRPr="00F529EA">
        <w:rPr>
          <w:b/>
          <w:bCs/>
          <w:color w:val="000000"/>
          <w:sz w:val="28"/>
          <w:szCs w:val="28"/>
        </w:rPr>
        <w:t>QUYẾT NGHỊ:</w:t>
      </w:r>
    </w:p>
    <w:p w14:paraId="62564228" w14:textId="77777777" w:rsidR="00E35BBE" w:rsidRPr="00F529EA" w:rsidRDefault="00E35BBE" w:rsidP="00464ED4">
      <w:pPr>
        <w:widowControl w:val="0"/>
        <w:jc w:val="center"/>
        <w:rPr>
          <w:b/>
          <w:bCs/>
          <w:color w:val="000000"/>
          <w:sz w:val="2"/>
          <w:szCs w:val="28"/>
        </w:rPr>
      </w:pPr>
    </w:p>
    <w:p w14:paraId="2234F224" w14:textId="77777777" w:rsidR="00AF00E0" w:rsidRPr="00F529EA" w:rsidRDefault="00AF00E0" w:rsidP="00464ED4">
      <w:pPr>
        <w:widowControl w:val="0"/>
        <w:jc w:val="center"/>
        <w:rPr>
          <w:b/>
          <w:color w:val="000000"/>
          <w:sz w:val="2"/>
          <w:szCs w:val="28"/>
        </w:rPr>
      </w:pPr>
    </w:p>
    <w:p w14:paraId="643A2159" w14:textId="77777777" w:rsidR="001205FF" w:rsidRPr="00F529EA" w:rsidRDefault="00372F1A" w:rsidP="001A5AC7">
      <w:pPr>
        <w:widowControl w:val="0"/>
        <w:spacing w:before="120" w:after="120" w:line="264" w:lineRule="auto"/>
        <w:ind w:firstLine="680"/>
        <w:jc w:val="both"/>
        <w:rPr>
          <w:b/>
          <w:bCs/>
          <w:color w:val="000000"/>
          <w:sz w:val="28"/>
          <w:szCs w:val="28"/>
          <w:lang w:val="sq-AL"/>
        </w:rPr>
      </w:pPr>
      <w:r w:rsidRPr="00F529EA">
        <w:rPr>
          <w:b/>
          <w:bCs/>
          <w:color w:val="000000"/>
          <w:sz w:val="28"/>
          <w:szCs w:val="28"/>
          <w:lang w:val="sq-AL"/>
        </w:rPr>
        <w:t>Điều 1.</w:t>
      </w:r>
      <w:r w:rsidR="003D40FE" w:rsidRPr="00F529EA">
        <w:rPr>
          <w:b/>
          <w:bCs/>
          <w:color w:val="000000"/>
          <w:sz w:val="28"/>
          <w:szCs w:val="28"/>
          <w:lang w:val="sq-AL"/>
        </w:rPr>
        <w:t xml:space="preserve"> </w:t>
      </w:r>
      <w:r w:rsidR="00A2654B" w:rsidRPr="00F529EA">
        <w:rPr>
          <w:bCs/>
          <w:color w:val="000000"/>
          <w:sz w:val="28"/>
          <w:szCs w:val="28"/>
          <w:lang w:val="sq-AL"/>
        </w:rPr>
        <w:t xml:space="preserve">Thống nhất </w:t>
      </w:r>
      <w:r w:rsidR="0006239D" w:rsidRPr="00F529EA">
        <w:rPr>
          <w:bCs/>
          <w:color w:val="000000"/>
          <w:sz w:val="28"/>
          <w:szCs w:val="28"/>
          <w:lang w:val="sq-AL"/>
        </w:rPr>
        <w:t>dự kiến kế hoạch đầu tư công trung hạn giai đoạn 2026</w:t>
      </w:r>
      <w:r w:rsidR="0011224A" w:rsidRPr="00F529EA">
        <w:rPr>
          <w:bCs/>
          <w:color w:val="000000"/>
          <w:sz w:val="28"/>
          <w:szCs w:val="28"/>
          <w:lang w:val="vi-VN"/>
        </w:rPr>
        <w:t xml:space="preserve"> - </w:t>
      </w:r>
      <w:r w:rsidR="0006239D" w:rsidRPr="00F529EA">
        <w:rPr>
          <w:bCs/>
          <w:color w:val="000000"/>
          <w:sz w:val="28"/>
          <w:szCs w:val="28"/>
          <w:lang w:val="sq-AL"/>
        </w:rPr>
        <w:t>2030 của tỉnh Quảng Ngãi là</w:t>
      </w:r>
      <w:r w:rsidR="009E7CB4" w:rsidRPr="00F529EA">
        <w:rPr>
          <w:bCs/>
          <w:color w:val="000000"/>
          <w:sz w:val="28"/>
          <w:szCs w:val="28"/>
          <w:lang w:val="vi-VN"/>
        </w:rPr>
        <w:t xml:space="preserve"> </w:t>
      </w:r>
      <w:r w:rsidR="00AF5E89" w:rsidRPr="00F529EA">
        <w:rPr>
          <w:b/>
          <w:bCs/>
          <w:color w:val="000000"/>
          <w:sz w:val="28"/>
          <w:szCs w:val="28"/>
          <w:lang w:val="vi-VN"/>
        </w:rPr>
        <w:t>4</w:t>
      </w:r>
      <w:r w:rsidR="00EE3C83" w:rsidRPr="00F529EA">
        <w:rPr>
          <w:b/>
          <w:bCs/>
          <w:color w:val="000000"/>
          <w:sz w:val="28"/>
          <w:szCs w:val="28"/>
        </w:rPr>
        <w:t>5</w:t>
      </w:r>
      <w:r w:rsidR="00AF5E89" w:rsidRPr="00F529EA">
        <w:rPr>
          <w:b/>
          <w:bCs/>
          <w:color w:val="000000"/>
          <w:sz w:val="28"/>
          <w:szCs w:val="28"/>
          <w:lang w:val="vi-VN"/>
        </w:rPr>
        <w:t>.</w:t>
      </w:r>
      <w:r w:rsidR="00FA38D7" w:rsidRPr="00F529EA">
        <w:rPr>
          <w:b/>
          <w:bCs/>
          <w:color w:val="000000"/>
          <w:sz w:val="28"/>
          <w:szCs w:val="28"/>
        </w:rPr>
        <w:t>7</w:t>
      </w:r>
      <w:r w:rsidR="00EE3C83" w:rsidRPr="00F529EA">
        <w:rPr>
          <w:b/>
          <w:bCs/>
          <w:color w:val="000000"/>
          <w:sz w:val="28"/>
          <w:szCs w:val="28"/>
        </w:rPr>
        <w:t>17</w:t>
      </w:r>
      <w:r w:rsidR="00F76FC2" w:rsidRPr="00F529EA">
        <w:rPr>
          <w:b/>
          <w:bCs/>
          <w:color w:val="000000"/>
          <w:sz w:val="28"/>
          <w:szCs w:val="28"/>
        </w:rPr>
        <w:t>,</w:t>
      </w:r>
      <w:r w:rsidR="00A439B1" w:rsidRPr="00F529EA">
        <w:rPr>
          <w:b/>
          <w:bCs/>
          <w:color w:val="000000"/>
          <w:sz w:val="28"/>
          <w:szCs w:val="28"/>
        </w:rPr>
        <w:t>7</w:t>
      </w:r>
      <w:r w:rsidR="00B940DD" w:rsidRPr="00F529EA">
        <w:rPr>
          <w:b/>
          <w:bCs/>
          <w:color w:val="000000"/>
          <w:sz w:val="28"/>
          <w:szCs w:val="28"/>
        </w:rPr>
        <w:t xml:space="preserve"> </w:t>
      </w:r>
      <w:r w:rsidR="0006239D" w:rsidRPr="00F529EA">
        <w:rPr>
          <w:b/>
          <w:bCs/>
          <w:color w:val="000000"/>
          <w:sz w:val="28"/>
          <w:szCs w:val="28"/>
          <w:lang w:val="vi-VN"/>
        </w:rPr>
        <w:t>tỷ</w:t>
      </w:r>
      <w:r w:rsidR="0006239D" w:rsidRPr="00F529EA">
        <w:rPr>
          <w:b/>
          <w:bCs/>
          <w:color w:val="000000"/>
          <w:sz w:val="28"/>
          <w:szCs w:val="28"/>
          <w:lang w:val="sq-AL"/>
        </w:rPr>
        <w:t xml:space="preserve"> đồng</w:t>
      </w:r>
      <w:r w:rsidR="0006239D" w:rsidRPr="00F529EA">
        <w:rPr>
          <w:bCs/>
          <w:color w:val="000000"/>
          <w:sz w:val="28"/>
          <w:szCs w:val="28"/>
          <w:lang w:val="sq-AL"/>
        </w:rPr>
        <w:t xml:space="preserve">, </w:t>
      </w:r>
      <w:r w:rsidR="001205FF" w:rsidRPr="00F529EA">
        <w:rPr>
          <w:bCs/>
          <w:color w:val="000000"/>
          <w:sz w:val="28"/>
          <w:szCs w:val="28"/>
          <w:lang w:val="sq-AL"/>
        </w:rPr>
        <w:t>cụ thể</w:t>
      </w:r>
      <w:r w:rsidR="0006239D" w:rsidRPr="00F529EA">
        <w:rPr>
          <w:bCs/>
          <w:color w:val="000000"/>
          <w:sz w:val="28"/>
          <w:szCs w:val="28"/>
          <w:lang w:val="sq-AL"/>
        </w:rPr>
        <w:t>:</w:t>
      </w:r>
    </w:p>
    <w:p w14:paraId="251E3E1B" w14:textId="77777777" w:rsidR="001205FF" w:rsidRPr="00F529EA" w:rsidRDefault="002C04C3" w:rsidP="001A5AC7">
      <w:pPr>
        <w:widowControl w:val="0"/>
        <w:spacing w:before="120" w:after="120" w:line="264" w:lineRule="auto"/>
        <w:ind w:firstLine="680"/>
        <w:jc w:val="both"/>
        <w:rPr>
          <w:bCs/>
          <w:color w:val="000000"/>
          <w:sz w:val="28"/>
          <w:szCs w:val="28"/>
          <w:lang w:val="sq-AL"/>
        </w:rPr>
      </w:pPr>
      <w:r w:rsidRPr="00F529EA">
        <w:rPr>
          <w:color w:val="000000"/>
          <w:sz w:val="28"/>
          <w:szCs w:val="28"/>
        </w:rPr>
        <w:t>1</w:t>
      </w:r>
      <w:r w:rsidRPr="00F529EA">
        <w:rPr>
          <w:color w:val="000000"/>
          <w:sz w:val="28"/>
          <w:szCs w:val="28"/>
          <w:lang w:val="vi-VN"/>
        </w:rPr>
        <w:t xml:space="preserve">. </w:t>
      </w:r>
      <w:r w:rsidR="001205FF" w:rsidRPr="00F529EA">
        <w:rPr>
          <w:color w:val="000000"/>
          <w:sz w:val="28"/>
          <w:szCs w:val="28"/>
        </w:rPr>
        <w:t xml:space="preserve">Nguồn vốn ngân sách trung ương dự kiến là </w:t>
      </w:r>
      <w:r w:rsidR="008F3263" w:rsidRPr="00F529EA">
        <w:rPr>
          <w:b/>
          <w:bCs/>
          <w:color w:val="000000"/>
          <w:sz w:val="28"/>
          <w:szCs w:val="28"/>
        </w:rPr>
        <w:t>1</w:t>
      </w:r>
      <w:r w:rsidR="00EE3C83" w:rsidRPr="00F529EA">
        <w:rPr>
          <w:b/>
          <w:bCs/>
          <w:color w:val="000000"/>
          <w:sz w:val="28"/>
          <w:szCs w:val="28"/>
        </w:rPr>
        <w:t>4</w:t>
      </w:r>
      <w:r w:rsidR="00AF5E89" w:rsidRPr="00F529EA">
        <w:rPr>
          <w:b/>
          <w:bCs/>
          <w:color w:val="000000"/>
          <w:spacing w:val="-2"/>
          <w:sz w:val="28"/>
          <w:szCs w:val="28"/>
        </w:rPr>
        <w:t>.</w:t>
      </w:r>
      <w:r w:rsidR="00FA38D7" w:rsidRPr="00F529EA">
        <w:rPr>
          <w:b/>
          <w:bCs/>
          <w:color w:val="000000"/>
          <w:spacing w:val="-2"/>
          <w:sz w:val="28"/>
          <w:szCs w:val="28"/>
        </w:rPr>
        <w:t>2</w:t>
      </w:r>
      <w:r w:rsidR="00EE3C83" w:rsidRPr="00F529EA">
        <w:rPr>
          <w:b/>
          <w:bCs/>
          <w:color w:val="000000"/>
          <w:spacing w:val="-2"/>
          <w:sz w:val="28"/>
          <w:szCs w:val="28"/>
        </w:rPr>
        <w:t>66</w:t>
      </w:r>
      <w:r w:rsidR="00A439B1" w:rsidRPr="00F529EA">
        <w:rPr>
          <w:b/>
          <w:bCs/>
          <w:color w:val="000000"/>
          <w:spacing w:val="-2"/>
          <w:sz w:val="28"/>
          <w:szCs w:val="28"/>
        </w:rPr>
        <w:t>,4</w:t>
      </w:r>
      <w:r w:rsidR="00EB7383" w:rsidRPr="00F529EA">
        <w:rPr>
          <w:b/>
          <w:bCs/>
          <w:color w:val="000000"/>
          <w:spacing w:val="-2"/>
          <w:sz w:val="28"/>
          <w:szCs w:val="28"/>
          <w:lang w:val="vi-VN"/>
        </w:rPr>
        <w:t xml:space="preserve"> </w:t>
      </w:r>
      <w:r w:rsidR="001205FF" w:rsidRPr="00F529EA">
        <w:rPr>
          <w:b/>
          <w:bCs/>
          <w:color w:val="000000"/>
          <w:spacing w:val="-2"/>
          <w:sz w:val="28"/>
          <w:szCs w:val="28"/>
        </w:rPr>
        <w:t>tỷ đồng</w:t>
      </w:r>
      <w:r w:rsidR="001205FF" w:rsidRPr="00F529EA">
        <w:rPr>
          <w:color w:val="000000"/>
          <w:sz w:val="28"/>
          <w:szCs w:val="28"/>
        </w:rPr>
        <w:t>, bao gồm:</w:t>
      </w:r>
    </w:p>
    <w:p w14:paraId="1441656E" w14:textId="77777777" w:rsidR="001205FF" w:rsidRPr="00F529EA" w:rsidRDefault="002C04C3" w:rsidP="001A5AC7">
      <w:pPr>
        <w:widowControl w:val="0"/>
        <w:spacing w:before="120" w:after="120" w:line="264" w:lineRule="auto"/>
        <w:ind w:firstLine="680"/>
        <w:jc w:val="both"/>
        <w:rPr>
          <w:color w:val="000000"/>
          <w:sz w:val="28"/>
          <w:szCs w:val="28"/>
          <w:lang w:val="vi-VN"/>
        </w:rPr>
      </w:pPr>
      <w:r w:rsidRPr="00F529EA">
        <w:rPr>
          <w:color w:val="000000"/>
          <w:sz w:val="28"/>
          <w:szCs w:val="28"/>
        </w:rPr>
        <w:t>a</w:t>
      </w:r>
      <w:r w:rsidRPr="00F529EA">
        <w:rPr>
          <w:color w:val="000000"/>
          <w:sz w:val="28"/>
          <w:szCs w:val="28"/>
          <w:lang w:val="vi-VN"/>
        </w:rPr>
        <w:t xml:space="preserve">) </w:t>
      </w:r>
      <w:r w:rsidR="001205FF" w:rsidRPr="00F529EA">
        <w:rPr>
          <w:color w:val="000000"/>
          <w:sz w:val="28"/>
          <w:szCs w:val="28"/>
        </w:rPr>
        <w:t xml:space="preserve">Vốn trong nước là </w:t>
      </w:r>
      <w:r w:rsidR="00A439B1" w:rsidRPr="00F529EA">
        <w:rPr>
          <w:color w:val="000000"/>
          <w:sz w:val="28"/>
          <w:szCs w:val="28"/>
        </w:rPr>
        <w:t>1</w:t>
      </w:r>
      <w:r w:rsidR="00EE3C83" w:rsidRPr="00F529EA">
        <w:rPr>
          <w:color w:val="000000"/>
          <w:sz w:val="28"/>
          <w:szCs w:val="28"/>
        </w:rPr>
        <w:t>4</w:t>
      </w:r>
      <w:r w:rsidR="00A439B1" w:rsidRPr="00F529EA">
        <w:rPr>
          <w:color w:val="000000"/>
          <w:sz w:val="28"/>
          <w:szCs w:val="28"/>
        </w:rPr>
        <w:t>.</w:t>
      </w:r>
      <w:r w:rsidR="00FA38D7" w:rsidRPr="00F529EA">
        <w:rPr>
          <w:color w:val="000000"/>
          <w:sz w:val="28"/>
          <w:szCs w:val="28"/>
        </w:rPr>
        <w:t>0</w:t>
      </w:r>
      <w:r w:rsidR="00EE3C83" w:rsidRPr="00F529EA">
        <w:rPr>
          <w:color w:val="000000"/>
          <w:sz w:val="28"/>
          <w:szCs w:val="28"/>
        </w:rPr>
        <w:t>31</w:t>
      </w:r>
      <w:r w:rsidR="00A439B1" w:rsidRPr="00F529EA">
        <w:rPr>
          <w:color w:val="000000"/>
          <w:sz w:val="28"/>
          <w:szCs w:val="28"/>
        </w:rPr>
        <w:t>,2</w:t>
      </w:r>
      <w:r w:rsidR="001205FF" w:rsidRPr="00F529EA">
        <w:rPr>
          <w:color w:val="000000"/>
          <w:sz w:val="28"/>
          <w:szCs w:val="28"/>
          <w:lang w:val="vi-VN"/>
        </w:rPr>
        <w:t xml:space="preserve"> tỷ đồng</w:t>
      </w:r>
      <w:r w:rsidR="00510CDC" w:rsidRPr="00F529EA">
        <w:rPr>
          <w:color w:val="000000"/>
          <w:sz w:val="28"/>
          <w:szCs w:val="28"/>
          <w:lang w:val="vi-VN"/>
        </w:rPr>
        <w:t>;</w:t>
      </w:r>
    </w:p>
    <w:p w14:paraId="2BDCFBB6" w14:textId="77777777" w:rsidR="001205FF" w:rsidRPr="00F529EA" w:rsidRDefault="002C04C3" w:rsidP="001A5AC7">
      <w:pPr>
        <w:widowControl w:val="0"/>
        <w:spacing w:before="120" w:after="120" w:line="264" w:lineRule="auto"/>
        <w:ind w:firstLine="680"/>
        <w:jc w:val="both"/>
        <w:rPr>
          <w:color w:val="000000"/>
          <w:sz w:val="28"/>
          <w:szCs w:val="28"/>
        </w:rPr>
      </w:pPr>
      <w:r w:rsidRPr="00F529EA">
        <w:rPr>
          <w:color w:val="000000"/>
          <w:sz w:val="28"/>
          <w:szCs w:val="28"/>
        </w:rPr>
        <w:t>b</w:t>
      </w:r>
      <w:r w:rsidRPr="00F529EA">
        <w:rPr>
          <w:color w:val="000000"/>
          <w:sz w:val="28"/>
          <w:szCs w:val="28"/>
          <w:lang w:val="vi-VN"/>
        </w:rPr>
        <w:t xml:space="preserve">) </w:t>
      </w:r>
      <w:r w:rsidR="001205FF" w:rsidRPr="00F529EA">
        <w:rPr>
          <w:color w:val="000000"/>
          <w:sz w:val="28"/>
          <w:szCs w:val="28"/>
        </w:rPr>
        <w:t xml:space="preserve">Vốn nước ngoài (ODA) là </w:t>
      </w:r>
      <w:r w:rsidR="00B940DD" w:rsidRPr="00F529EA">
        <w:rPr>
          <w:iCs/>
          <w:color w:val="000000"/>
          <w:spacing w:val="-2"/>
          <w:sz w:val="28"/>
          <w:szCs w:val="28"/>
          <w:shd w:val="clear" w:color="auto" w:fill="FFFFFF"/>
          <w:lang w:val="da-DK" w:eastAsia="vi-VN"/>
        </w:rPr>
        <w:t>235,1</w:t>
      </w:r>
      <w:r w:rsidR="00510CDC" w:rsidRPr="00F529EA">
        <w:rPr>
          <w:color w:val="000000"/>
          <w:sz w:val="28"/>
          <w:szCs w:val="28"/>
        </w:rPr>
        <w:t xml:space="preserve"> tỷ đồng</w:t>
      </w:r>
      <w:r w:rsidR="00B50DDC" w:rsidRPr="00F529EA">
        <w:rPr>
          <w:color w:val="000000"/>
          <w:sz w:val="28"/>
          <w:szCs w:val="28"/>
          <w:lang w:val="vi-VN"/>
        </w:rPr>
        <w:t>.</w:t>
      </w:r>
    </w:p>
    <w:p w14:paraId="57B14B49" w14:textId="77777777" w:rsidR="001205FF" w:rsidRPr="00F529EA" w:rsidRDefault="002C04C3" w:rsidP="001A5AC7">
      <w:pPr>
        <w:widowControl w:val="0"/>
        <w:spacing w:before="120" w:after="120" w:line="264" w:lineRule="auto"/>
        <w:ind w:firstLine="680"/>
        <w:jc w:val="both"/>
        <w:rPr>
          <w:color w:val="000000"/>
          <w:sz w:val="28"/>
          <w:szCs w:val="28"/>
        </w:rPr>
      </w:pPr>
      <w:r w:rsidRPr="00F529EA">
        <w:rPr>
          <w:color w:val="000000"/>
          <w:sz w:val="28"/>
          <w:szCs w:val="28"/>
        </w:rPr>
        <w:t>2</w:t>
      </w:r>
      <w:r w:rsidRPr="00F529EA">
        <w:rPr>
          <w:color w:val="000000"/>
          <w:sz w:val="28"/>
          <w:szCs w:val="28"/>
          <w:lang w:val="vi-VN"/>
        </w:rPr>
        <w:t xml:space="preserve">. </w:t>
      </w:r>
      <w:r w:rsidR="001205FF" w:rsidRPr="00F529EA">
        <w:rPr>
          <w:color w:val="000000"/>
          <w:sz w:val="28"/>
          <w:szCs w:val="28"/>
        </w:rPr>
        <w:t xml:space="preserve">Nguồn vốn ngân sách địa phương là </w:t>
      </w:r>
      <w:bookmarkStart w:id="5" w:name="_Hlk176785011"/>
      <w:r w:rsidR="00AF5E89" w:rsidRPr="00F529EA">
        <w:rPr>
          <w:b/>
          <w:color w:val="000000"/>
          <w:spacing w:val="-2"/>
          <w:sz w:val="28"/>
          <w:szCs w:val="28"/>
        </w:rPr>
        <w:t>31.451,3</w:t>
      </w:r>
      <w:r w:rsidR="001205FF" w:rsidRPr="00F529EA">
        <w:rPr>
          <w:b/>
          <w:color w:val="000000"/>
          <w:spacing w:val="-2"/>
          <w:sz w:val="28"/>
          <w:szCs w:val="28"/>
        </w:rPr>
        <w:t xml:space="preserve"> tỷ đồng</w:t>
      </w:r>
      <w:bookmarkEnd w:id="5"/>
      <w:r w:rsidR="001205FF" w:rsidRPr="00F529EA">
        <w:rPr>
          <w:color w:val="000000"/>
          <w:sz w:val="28"/>
          <w:szCs w:val="28"/>
        </w:rPr>
        <w:t>, bao gồm:</w:t>
      </w:r>
    </w:p>
    <w:p w14:paraId="47A20503" w14:textId="77777777" w:rsidR="001205FF" w:rsidRPr="00F529EA" w:rsidRDefault="002C04C3" w:rsidP="001A5AC7">
      <w:pPr>
        <w:widowControl w:val="0"/>
        <w:spacing w:before="120" w:after="120" w:line="264" w:lineRule="auto"/>
        <w:ind w:firstLine="680"/>
        <w:jc w:val="both"/>
        <w:rPr>
          <w:color w:val="000000"/>
          <w:spacing w:val="-2"/>
          <w:sz w:val="28"/>
          <w:szCs w:val="28"/>
        </w:rPr>
      </w:pPr>
      <w:r w:rsidRPr="00F529EA">
        <w:rPr>
          <w:color w:val="000000"/>
          <w:sz w:val="28"/>
          <w:szCs w:val="28"/>
          <w:lang w:val="vi-VN"/>
        </w:rPr>
        <w:t xml:space="preserve">a) </w:t>
      </w:r>
      <w:r w:rsidR="001205FF" w:rsidRPr="00F529EA">
        <w:rPr>
          <w:color w:val="000000"/>
          <w:sz w:val="28"/>
          <w:szCs w:val="28"/>
          <w:lang w:val="vi-VN"/>
        </w:rPr>
        <w:t>Nguồn vốn</w:t>
      </w:r>
      <w:r w:rsidR="001205FF" w:rsidRPr="00F529EA">
        <w:rPr>
          <w:color w:val="000000"/>
          <w:sz w:val="28"/>
          <w:szCs w:val="28"/>
          <w:lang w:val="nb-NO"/>
        </w:rPr>
        <w:t xml:space="preserve"> </w:t>
      </w:r>
      <w:r w:rsidR="00DB209E" w:rsidRPr="00F529EA">
        <w:rPr>
          <w:color w:val="000000"/>
          <w:sz w:val="28"/>
          <w:szCs w:val="28"/>
        </w:rPr>
        <w:t>xây dựng cơ bản</w:t>
      </w:r>
      <w:r w:rsidR="001205FF" w:rsidRPr="00F529EA">
        <w:rPr>
          <w:color w:val="000000"/>
          <w:sz w:val="28"/>
          <w:szCs w:val="28"/>
          <w:lang w:val="nb-NO"/>
        </w:rPr>
        <w:t xml:space="preserve"> tập trung</w:t>
      </w:r>
      <w:r w:rsidR="001205FF" w:rsidRPr="00F529EA">
        <w:rPr>
          <w:color w:val="000000"/>
          <w:sz w:val="28"/>
          <w:szCs w:val="28"/>
          <w:lang w:val="vi-VN"/>
        </w:rPr>
        <w:t xml:space="preserve"> là </w:t>
      </w:r>
      <w:r w:rsidR="00AF5E89" w:rsidRPr="00F529EA">
        <w:rPr>
          <w:color w:val="000000"/>
          <w:sz w:val="28"/>
          <w:szCs w:val="28"/>
          <w:lang w:val="nb-NO"/>
        </w:rPr>
        <w:t>17.638,6</w:t>
      </w:r>
      <w:r w:rsidR="001205FF" w:rsidRPr="00F529EA">
        <w:rPr>
          <w:color w:val="000000"/>
          <w:sz w:val="28"/>
          <w:szCs w:val="28"/>
          <w:lang w:val="nb-NO"/>
        </w:rPr>
        <w:t xml:space="preserve"> tỷ đồng;</w:t>
      </w:r>
    </w:p>
    <w:p w14:paraId="2DA72799" w14:textId="77777777" w:rsidR="001205FF" w:rsidRPr="00F529EA" w:rsidRDefault="002C04C3" w:rsidP="001A5AC7">
      <w:pPr>
        <w:widowControl w:val="0"/>
        <w:spacing w:before="120" w:after="120" w:line="264" w:lineRule="auto"/>
        <w:ind w:firstLine="680"/>
        <w:jc w:val="both"/>
        <w:rPr>
          <w:color w:val="000000"/>
          <w:spacing w:val="-2"/>
          <w:sz w:val="28"/>
          <w:szCs w:val="28"/>
        </w:rPr>
      </w:pPr>
      <w:r w:rsidRPr="00F529EA">
        <w:rPr>
          <w:color w:val="000000"/>
          <w:sz w:val="28"/>
          <w:szCs w:val="28"/>
          <w:lang w:val="vi-VN"/>
        </w:rPr>
        <w:t xml:space="preserve">b) </w:t>
      </w:r>
      <w:r w:rsidR="001205FF" w:rsidRPr="00F529EA">
        <w:rPr>
          <w:color w:val="000000"/>
          <w:sz w:val="28"/>
          <w:szCs w:val="28"/>
          <w:lang w:val="vi-VN"/>
        </w:rPr>
        <w:t xml:space="preserve">Nguồn vốn </w:t>
      </w:r>
      <w:r w:rsidR="001205FF" w:rsidRPr="00F529EA">
        <w:rPr>
          <w:color w:val="000000"/>
          <w:sz w:val="28"/>
          <w:szCs w:val="28"/>
          <w:lang w:val="nb-NO"/>
        </w:rPr>
        <w:t>xổ số kiến thiết</w:t>
      </w:r>
      <w:r w:rsidR="001205FF" w:rsidRPr="00F529EA">
        <w:rPr>
          <w:color w:val="000000"/>
          <w:sz w:val="28"/>
          <w:szCs w:val="28"/>
          <w:lang w:val="vi-VN"/>
        </w:rPr>
        <w:t xml:space="preserve"> là </w:t>
      </w:r>
      <w:r w:rsidR="00AF5E89" w:rsidRPr="00F529EA">
        <w:rPr>
          <w:color w:val="000000"/>
          <w:sz w:val="28"/>
          <w:szCs w:val="28"/>
        </w:rPr>
        <w:t>1.531,8</w:t>
      </w:r>
      <w:r w:rsidR="001205FF" w:rsidRPr="00F529EA">
        <w:rPr>
          <w:color w:val="000000"/>
          <w:sz w:val="28"/>
          <w:szCs w:val="28"/>
          <w:lang w:val="vi-VN"/>
        </w:rPr>
        <w:t xml:space="preserve"> </w:t>
      </w:r>
      <w:r w:rsidR="001205FF" w:rsidRPr="00F529EA">
        <w:rPr>
          <w:color w:val="000000"/>
          <w:sz w:val="28"/>
          <w:szCs w:val="28"/>
          <w:lang w:val="nb-NO"/>
        </w:rPr>
        <w:t>tỷ đồng</w:t>
      </w:r>
      <w:r w:rsidR="001205FF" w:rsidRPr="00F529EA">
        <w:rPr>
          <w:color w:val="000000"/>
          <w:sz w:val="28"/>
          <w:szCs w:val="28"/>
          <w:lang w:val="vi-VN"/>
        </w:rPr>
        <w:t>;</w:t>
      </w:r>
    </w:p>
    <w:p w14:paraId="00A6D474" w14:textId="77777777" w:rsidR="001205FF" w:rsidRPr="00F529EA" w:rsidRDefault="002C04C3" w:rsidP="001A5AC7">
      <w:pPr>
        <w:widowControl w:val="0"/>
        <w:spacing w:before="120" w:after="120" w:line="264" w:lineRule="auto"/>
        <w:ind w:firstLine="680"/>
        <w:jc w:val="both"/>
        <w:rPr>
          <w:color w:val="000000"/>
          <w:spacing w:val="-2"/>
          <w:sz w:val="28"/>
          <w:szCs w:val="28"/>
        </w:rPr>
      </w:pPr>
      <w:r w:rsidRPr="00F529EA">
        <w:rPr>
          <w:color w:val="000000"/>
          <w:sz w:val="28"/>
          <w:szCs w:val="28"/>
          <w:lang w:val="vi-VN"/>
        </w:rPr>
        <w:t xml:space="preserve">c) </w:t>
      </w:r>
      <w:r w:rsidR="001205FF" w:rsidRPr="00F529EA">
        <w:rPr>
          <w:color w:val="000000"/>
          <w:sz w:val="28"/>
          <w:szCs w:val="28"/>
          <w:lang w:val="vi-VN"/>
        </w:rPr>
        <w:t>N</w:t>
      </w:r>
      <w:r w:rsidR="001205FF" w:rsidRPr="00F529EA">
        <w:rPr>
          <w:color w:val="000000"/>
          <w:sz w:val="28"/>
          <w:szCs w:val="28"/>
          <w:lang w:val="nb-NO"/>
        </w:rPr>
        <w:t xml:space="preserve">guồn thu tiền sử dụng đất </w:t>
      </w:r>
      <w:r w:rsidR="001205FF" w:rsidRPr="00F529EA">
        <w:rPr>
          <w:color w:val="000000"/>
          <w:sz w:val="28"/>
          <w:szCs w:val="28"/>
          <w:lang w:val="vi-VN"/>
        </w:rPr>
        <w:t xml:space="preserve">là </w:t>
      </w:r>
      <w:r w:rsidR="00AF5E89" w:rsidRPr="00F529EA">
        <w:rPr>
          <w:color w:val="000000"/>
          <w:sz w:val="28"/>
          <w:szCs w:val="28"/>
          <w:lang w:val="nb-NO"/>
        </w:rPr>
        <w:t>12.000</w:t>
      </w:r>
      <w:r w:rsidR="001205FF" w:rsidRPr="00F529EA">
        <w:rPr>
          <w:color w:val="000000"/>
          <w:sz w:val="28"/>
          <w:szCs w:val="28"/>
          <w:lang w:val="vi-VN"/>
        </w:rPr>
        <w:t xml:space="preserve"> </w:t>
      </w:r>
      <w:r w:rsidR="001205FF" w:rsidRPr="00F529EA">
        <w:rPr>
          <w:color w:val="000000"/>
          <w:sz w:val="28"/>
          <w:szCs w:val="28"/>
          <w:lang w:val="nb-NO"/>
        </w:rPr>
        <w:t>tỷ đồng</w:t>
      </w:r>
      <w:r w:rsidR="001205FF" w:rsidRPr="00F529EA">
        <w:rPr>
          <w:color w:val="000000"/>
          <w:sz w:val="28"/>
          <w:szCs w:val="28"/>
          <w:lang w:val="vi-VN"/>
        </w:rPr>
        <w:t>;</w:t>
      </w:r>
    </w:p>
    <w:p w14:paraId="1B311EA4" w14:textId="77777777" w:rsidR="00747931" w:rsidRPr="00F529EA" w:rsidRDefault="002C04C3" w:rsidP="001A5AC7">
      <w:pPr>
        <w:widowControl w:val="0"/>
        <w:spacing w:before="120" w:after="120" w:line="264" w:lineRule="auto"/>
        <w:ind w:firstLine="680"/>
        <w:jc w:val="both"/>
        <w:rPr>
          <w:color w:val="000000"/>
          <w:spacing w:val="2"/>
          <w:sz w:val="28"/>
          <w:szCs w:val="28"/>
        </w:rPr>
      </w:pPr>
      <w:r w:rsidRPr="00F529EA">
        <w:rPr>
          <w:color w:val="000000"/>
          <w:spacing w:val="2"/>
          <w:sz w:val="28"/>
          <w:szCs w:val="28"/>
          <w:lang w:val="vi-VN"/>
        </w:rPr>
        <w:t xml:space="preserve">d) </w:t>
      </w:r>
      <w:r w:rsidR="00AF5E89" w:rsidRPr="00F529EA">
        <w:rPr>
          <w:color w:val="000000"/>
          <w:spacing w:val="2"/>
          <w:sz w:val="28"/>
          <w:szCs w:val="28"/>
        </w:rPr>
        <w:t>Bội chi ngân sách địa phương là 280,9 tỷ đồng.</w:t>
      </w:r>
    </w:p>
    <w:p w14:paraId="46712B68" w14:textId="77777777" w:rsidR="004471BB" w:rsidRPr="00F529EA" w:rsidRDefault="001205FF" w:rsidP="001A5AC7">
      <w:pPr>
        <w:widowControl w:val="0"/>
        <w:spacing w:before="120" w:after="120" w:line="264" w:lineRule="auto"/>
        <w:jc w:val="center"/>
        <w:rPr>
          <w:color w:val="000000"/>
          <w:spacing w:val="2"/>
          <w:sz w:val="28"/>
          <w:szCs w:val="28"/>
          <w:lang w:val="vi-VN"/>
        </w:rPr>
      </w:pPr>
      <w:r w:rsidRPr="00F529EA">
        <w:rPr>
          <w:i/>
          <w:color w:val="000000"/>
          <w:spacing w:val="-2"/>
          <w:sz w:val="28"/>
          <w:szCs w:val="28"/>
        </w:rPr>
        <w:t>(</w:t>
      </w:r>
      <w:r w:rsidR="004471BB" w:rsidRPr="00F529EA">
        <w:rPr>
          <w:i/>
          <w:color w:val="000000"/>
          <w:spacing w:val="-2"/>
          <w:sz w:val="28"/>
          <w:szCs w:val="28"/>
        </w:rPr>
        <w:t>Chi tiết tại Phụ lục tổng hợp</w:t>
      </w:r>
      <w:r w:rsidRPr="00F529EA">
        <w:rPr>
          <w:i/>
          <w:color w:val="000000"/>
          <w:spacing w:val="-2"/>
          <w:sz w:val="28"/>
          <w:szCs w:val="28"/>
        </w:rPr>
        <w:t xml:space="preserve"> </w:t>
      </w:r>
      <w:r w:rsidR="00F51429" w:rsidRPr="00F529EA">
        <w:rPr>
          <w:i/>
          <w:color w:val="000000"/>
          <w:spacing w:val="-2"/>
          <w:sz w:val="28"/>
          <w:szCs w:val="28"/>
        </w:rPr>
        <w:t>và</w:t>
      </w:r>
      <w:r w:rsidR="00F51429" w:rsidRPr="00F529EA">
        <w:rPr>
          <w:i/>
          <w:color w:val="000000"/>
          <w:spacing w:val="-2"/>
          <w:sz w:val="28"/>
          <w:szCs w:val="28"/>
          <w:lang w:val="vi-VN"/>
        </w:rPr>
        <w:t xml:space="preserve"> </w:t>
      </w:r>
      <w:r w:rsidRPr="00F529EA">
        <w:rPr>
          <w:i/>
          <w:color w:val="000000"/>
          <w:spacing w:val="-2"/>
          <w:sz w:val="28"/>
          <w:szCs w:val="28"/>
        </w:rPr>
        <w:t>các Phụ lục 1, 2, 3, 4</w:t>
      </w:r>
      <w:r w:rsidR="00095DE0" w:rsidRPr="00F529EA">
        <w:rPr>
          <w:i/>
          <w:color w:val="000000"/>
          <w:spacing w:val="-2"/>
          <w:sz w:val="28"/>
          <w:szCs w:val="28"/>
        </w:rPr>
        <w:t>, 5</w:t>
      </w:r>
      <w:r w:rsidR="00B01730">
        <w:rPr>
          <w:i/>
          <w:color w:val="000000"/>
          <w:spacing w:val="-2"/>
          <w:sz w:val="28"/>
          <w:szCs w:val="28"/>
        </w:rPr>
        <w:t xml:space="preserve"> </w:t>
      </w:r>
      <w:r w:rsidRPr="00F529EA">
        <w:rPr>
          <w:i/>
          <w:color w:val="000000"/>
          <w:spacing w:val="-2"/>
          <w:sz w:val="28"/>
          <w:szCs w:val="28"/>
        </w:rPr>
        <w:t xml:space="preserve"> kèm theo Nghị quyết)</w:t>
      </w:r>
    </w:p>
    <w:p w14:paraId="7E9B121A" w14:textId="77777777" w:rsidR="00B44F1F" w:rsidRPr="00A91F5E" w:rsidRDefault="00C878A8" w:rsidP="001A5AC7">
      <w:pPr>
        <w:widowControl w:val="0"/>
        <w:spacing w:before="120" w:after="120" w:line="264" w:lineRule="auto"/>
        <w:ind w:firstLine="680"/>
        <w:jc w:val="both"/>
        <w:rPr>
          <w:b/>
          <w:bCs/>
          <w:sz w:val="28"/>
          <w:szCs w:val="28"/>
          <w:lang w:val="vi-VN"/>
        </w:rPr>
      </w:pPr>
      <w:r w:rsidRPr="00A91F5E">
        <w:rPr>
          <w:b/>
          <w:bCs/>
          <w:sz w:val="28"/>
          <w:szCs w:val="28"/>
          <w:lang w:val="sq-AL"/>
        </w:rPr>
        <w:lastRenderedPageBreak/>
        <w:t xml:space="preserve">Điều </w:t>
      </w:r>
      <w:r w:rsidR="00362FAA" w:rsidRPr="00A91F5E">
        <w:rPr>
          <w:b/>
          <w:bCs/>
          <w:sz w:val="28"/>
          <w:szCs w:val="28"/>
          <w:lang w:val="sq-AL"/>
        </w:rPr>
        <w:t>2</w:t>
      </w:r>
      <w:r w:rsidR="00B44F1F" w:rsidRPr="00A91F5E">
        <w:rPr>
          <w:b/>
          <w:bCs/>
          <w:sz w:val="28"/>
          <w:szCs w:val="28"/>
          <w:lang w:val="sq-AL"/>
        </w:rPr>
        <w:t>.</w:t>
      </w:r>
      <w:r w:rsidRPr="00A91F5E">
        <w:rPr>
          <w:b/>
          <w:bCs/>
          <w:sz w:val="28"/>
          <w:szCs w:val="28"/>
          <w:lang w:val="sq-AL"/>
        </w:rPr>
        <w:t xml:space="preserve"> Tổ chức thực hiện</w:t>
      </w:r>
    </w:p>
    <w:p w14:paraId="4577C983" w14:textId="740D2F5D" w:rsidR="00DD0B81" w:rsidRPr="00555948" w:rsidRDefault="00DD7A0F" w:rsidP="001A5AC7">
      <w:pPr>
        <w:widowControl w:val="0"/>
        <w:spacing w:before="120" w:after="120" w:line="264" w:lineRule="auto"/>
        <w:ind w:firstLine="680"/>
        <w:jc w:val="both"/>
        <w:rPr>
          <w:sz w:val="28"/>
          <w:szCs w:val="28"/>
        </w:rPr>
      </w:pPr>
      <w:bookmarkStart w:id="6" w:name="_Hlk206058668"/>
      <w:bookmarkStart w:id="7" w:name="_Hlk206734214"/>
      <w:r w:rsidRPr="00555948">
        <w:rPr>
          <w:sz w:val="28"/>
          <w:szCs w:val="28"/>
          <w:lang w:val="sq-AL"/>
        </w:rPr>
        <w:t>1. Ủy ban nhân dân tỉnh</w:t>
      </w:r>
      <w:r w:rsidR="00E42107" w:rsidRPr="00555948">
        <w:rPr>
          <w:sz w:val="28"/>
          <w:szCs w:val="28"/>
          <w:lang w:val="sq-AL"/>
        </w:rPr>
        <w:t xml:space="preserve"> </w:t>
      </w:r>
      <w:r w:rsidR="00DD0B81" w:rsidRPr="00555948">
        <w:rPr>
          <w:sz w:val="28"/>
          <w:szCs w:val="28"/>
        </w:rPr>
        <w:t>tiếp tục rà soát, báo cáo cấp có thẩm quyền</w:t>
      </w:r>
      <w:r w:rsidR="0055545F" w:rsidRPr="00555948">
        <w:rPr>
          <w:sz w:val="28"/>
          <w:szCs w:val="28"/>
        </w:rPr>
        <w:t xml:space="preserve"> xem xét, quyết định</w:t>
      </w:r>
      <w:r w:rsidR="00DD0B81" w:rsidRPr="00555948">
        <w:rPr>
          <w:sz w:val="28"/>
          <w:szCs w:val="28"/>
        </w:rPr>
        <w:t xml:space="preserve"> điều chỉnh, bổ sung danh mục dự án phù hợp</w:t>
      </w:r>
      <w:r w:rsidR="007B5C7D" w:rsidRPr="00555948">
        <w:rPr>
          <w:sz w:val="28"/>
          <w:szCs w:val="28"/>
        </w:rPr>
        <w:t xml:space="preserve"> với</w:t>
      </w:r>
      <w:r w:rsidR="00DD0B81" w:rsidRPr="00555948">
        <w:rPr>
          <w:sz w:val="28"/>
          <w:szCs w:val="28"/>
        </w:rPr>
        <w:t xml:space="preserve"> khả năng nguồn vốn</w:t>
      </w:r>
      <w:r w:rsidR="007B5C7D" w:rsidRPr="00555948">
        <w:rPr>
          <w:sz w:val="28"/>
          <w:szCs w:val="28"/>
        </w:rPr>
        <w:t xml:space="preserve">, trong đó, tập trung đầu tư cho các dự án trọng điểm, các nhiệm vụ trọng tâm, đột phá theo định hướng phát triển kinh tế - xã hội của tỉnh </w:t>
      </w:r>
      <w:r w:rsidR="00DD0B81" w:rsidRPr="00555948">
        <w:rPr>
          <w:sz w:val="28"/>
          <w:szCs w:val="28"/>
        </w:rPr>
        <w:t>giai đoạn 2026</w:t>
      </w:r>
      <w:r w:rsidR="003347E4" w:rsidRPr="00555948">
        <w:rPr>
          <w:sz w:val="28"/>
          <w:szCs w:val="28"/>
        </w:rPr>
        <w:t xml:space="preserve"> </w:t>
      </w:r>
      <w:r w:rsidR="00DD0B81" w:rsidRPr="00555948">
        <w:rPr>
          <w:sz w:val="28"/>
          <w:szCs w:val="28"/>
        </w:rPr>
        <w:t>-</w:t>
      </w:r>
      <w:r w:rsidR="003347E4" w:rsidRPr="00555948">
        <w:rPr>
          <w:sz w:val="28"/>
          <w:szCs w:val="28"/>
        </w:rPr>
        <w:t xml:space="preserve"> </w:t>
      </w:r>
      <w:r w:rsidR="00DD0B81" w:rsidRPr="00555948">
        <w:rPr>
          <w:sz w:val="28"/>
          <w:szCs w:val="28"/>
        </w:rPr>
        <w:t>2030.</w:t>
      </w:r>
    </w:p>
    <w:bookmarkEnd w:id="6"/>
    <w:p w14:paraId="42C836D8" w14:textId="71F6FBDF" w:rsidR="00F27233" w:rsidRDefault="00E42107" w:rsidP="001A5AC7">
      <w:pPr>
        <w:widowControl w:val="0"/>
        <w:spacing w:before="120" w:after="120" w:line="264" w:lineRule="auto"/>
        <w:ind w:firstLine="680"/>
        <w:jc w:val="both"/>
        <w:rPr>
          <w:color w:val="000000"/>
          <w:sz w:val="28"/>
          <w:szCs w:val="28"/>
          <w:lang w:val="sq-AL"/>
        </w:rPr>
      </w:pPr>
      <w:r w:rsidRPr="00A91F5E">
        <w:rPr>
          <w:sz w:val="28"/>
          <w:szCs w:val="28"/>
          <w:lang w:val="sq-AL"/>
        </w:rPr>
        <w:t xml:space="preserve"> </w:t>
      </w:r>
      <w:r w:rsidR="00F27233" w:rsidRPr="00F529EA">
        <w:rPr>
          <w:color w:val="000000"/>
          <w:sz w:val="28"/>
          <w:szCs w:val="28"/>
          <w:lang w:val="sq-AL"/>
        </w:rPr>
        <w:t>2. Thường trực Hội đồng nhân</w:t>
      </w:r>
      <w:r w:rsidR="00555948">
        <w:rPr>
          <w:color w:val="000000"/>
          <w:sz w:val="28"/>
          <w:szCs w:val="28"/>
          <w:lang w:val="sq-AL"/>
        </w:rPr>
        <w:t xml:space="preserve"> dân</w:t>
      </w:r>
      <w:r w:rsidR="00F27233" w:rsidRPr="00F529EA">
        <w:rPr>
          <w:color w:val="000000"/>
          <w:sz w:val="28"/>
          <w:szCs w:val="28"/>
          <w:lang w:val="sq-AL"/>
        </w:rPr>
        <w:t xml:space="preserve"> tỉnh, các Ban của Hội đồng nhân dân tỉnh</w:t>
      </w:r>
      <w:r w:rsidR="0003536C" w:rsidRPr="00F529EA">
        <w:rPr>
          <w:color w:val="000000"/>
          <w:sz w:val="28"/>
          <w:szCs w:val="28"/>
          <w:lang w:val="sq-AL"/>
        </w:rPr>
        <w:t xml:space="preserve">, Tổ đại biểu </w:t>
      </w:r>
      <w:r w:rsidR="00F27233" w:rsidRPr="00F529EA">
        <w:rPr>
          <w:color w:val="000000"/>
          <w:sz w:val="28"/>
          <w:szCs w:val="28"/>
          <w:lang w:val="sq-AL"/>
        </w:rPr>
        <w:t>và đại biểu Hội đồng nhân dân tỉnh giám sát việc thực hiện Nghị quyết.</w:t>
      </w:r>
    </w:p>
    <w:p w14:paraId="15ECD8EF" w14:textId="524F082E" w:rsidR="001A5AC7" w:rsidRPr="001A5AC7" w:rsidRDefault="001A5AC7" w:rsidP="001A5AC7">
      <w:pPr>
        <w:widowControl w:val="0"/>
        <w:spacing w:before="120" w:after="120" w:line="264" w:lineRule="auto"/>
        <w:ind w:firstLine="680"/>
        <w:jc w:val="both"/>
        <w:rPr>
          <w:b/>
          <w:color w:val="000000"/>
          <w:sz w:val="28"/>
          <w:szCs w:val="28"/>
          <w:lang w:val="sq-AL"/>
        </w:rPr>
      </w:pPr>
      <w:r w:rsidRPr="001A5AC7">
        <w:rPr>
          <w:b/>
          <w:color w:val="000000"/>
          <w:sz w:val="28"/>
          <w:szCs w:val="28"/>
          <w:lang w:val="sq-AL"/>
        </w:rPr>
        <w:t xml:space="preserve">Điều 3. </w:t>
      </w:r>
      <w:r w:rsidR="00514E2C">
        <w:rPr>
          <w:b/>
          <w:color w:val="000000"/>
          <w:sz w:val="28"/>
          <w:szCs w:val="28"/>
          <w:lang w:val="sq-AL"/>
        </w:rPr>
        <w:t>Điều khoản</w:t>
      </w:r>
      <w:r w:rsidRPr="001A5AC7">
        <w:rPr>
          <w:b/>
          <w:color w:val="000000"/>
          <w:sz w:val="28"/>
          <w:szCs w:val="28"/>
          <w:lang w:val="sq-AL"/>
        </w:rPr>
        <w:t xml:space="preserve"> thi hành</w:t>
      </w:r>
    </w:p>
    <w:p w14:paraId="3A4B01D8" w14:textId="4A7BBC27" w:rsidR="001A5AC7" w:rsidRPr="001A5AC7" w:rsidRDefault="001A5AC7" w:rsidP="001A5AC7">
      <w:pPr>
        <w:widowControl w:val="0"/>
        <w:spacing w:before="120" w:after="120" w:line="264" w:lineRule="auto"/>
        <w:ind w:firstLine="680"/>
        <w:jc w:val="both"/>
        <w:rPr>
          <w:color w:val="000000"/>
          <w:sz w:val="28"/>
          <w:szCs w:val="28"/>
          <w:lang w:val="sq-AL"/>
        </w:rPr>
      </w:pPr>
      <w:r w:rsidRPr="001A5AC7">
        <w:rPr>
          <w:color w:val="000000"/>
          <w:sz w:val="28"/>
          <w:szCs w:val="28"/>
          <w:lang w:val="sq-AL"/>
        </w:rPr>
        <w:t>Nghị quyết này có hiệu lực</w:t>
      </w:r>
      <w:r w:rsidR="00514E2C">
        <w:rPr>
          <w:color w:val="000000"/>
          <w:sz w:val="28"/>
          <w:szCs w:val="28"/>
          <w:lang w:val="sq-AL"/>
        </w:rPr>
        <w:t xml:space="preserve"> thi hành</w:t>
      </w:r>
      <w:r w:rsidRPr="001A5AC7">
        <w:rPr>
          <w:color w:val="000000"/>
          <w:sz w:val="28"/>
          <w:szCs w:val="28"/>
          <w:lang w:val="sq-AL"/>
        </w:rPr>
        <w:t xml:space="preserve"> từ ngày 22 tháng 8 năm 2025.</w:t>
      </w:r>
    </w:p>
    <w:p w14:paraId="6A929E12" w14:textId="77777777" w:rsidR="001A5AC7" w:rsidRPr="00E26525" w:rsidRDefault="001A5AC7" w:rsidP="001A5AC7">
      <w:pPr>
        <w:widowControl w:val="0"/>
        <w:spacing w:before="120" w:after="120" w:line="264" w:lineRule="auto"/>
        <w:ind w:firstLine="680"/>
        <w:jc w:val="both"/>
        <w:rPr>
          <w:i/>
          <w:iCs/>
          <w:color w:val="000000"/>
          <w:sz w:val="28"/>
          <w:szCs w:val="28"/>
          <w:lang w:val="sq-AL"/>
        </w:rPr>
      </w:pPr>
      <w:r w:rsidRPr="00E26525">
        <w:rPr>
          <w:i/>
          <w:iCs/>
          <w:color w:val="000000"/>
          <w:sz w:val="28"/>
          <w:szCs w:val="28"/>
          <w:lang w:val="sq-AL"/>
        </w:rPr>
        <w:t>Nghị quyết này đã được Hội đồng nhân dân tỉnh Quảng Ngãi Khóa XIII Kỳ họp thứ 3 thông qua ngày 22 tháng 8 năm 2025./.</w:t>
      </w:r>
    </w:p>
    <w:bookmarkEnd w:id="7"/>
    <w:tbl>
      <w:tblPr>
        <w:tblW w:w="9498" w:type="dxa"/>
        <w:tblLayout w:type="fixed"/>
        <w:tblLook w:val="04A0" w:firstRow="1" w:lastRow="0" w:firstColumn="1" w:lastColumn="0" w:noHBand="0" w:noVBand="1"/>
      </w:tblPr>
      <w:tblGrid>
        <w:gridCol w:w="5245"/>
        <w:gridCol w:w="4253"/>
      </w:tblGrid>
      <w:tr w:rsidR="00623724" w:rsidRPr="00B52351" w14:paraId="35AD85DE" w14:textId="77777777" w:rsidTr="008B2378">
        <w:tc>
          <w:tcPr>
            <w:tcW w:w="5245" w:type="dxa"/>
          </w:tcPr>
          <w:p w14:paraId="15C71A3E" w14:textId="202D5DBE" w:rsidR="00623724" w:rsidRPr="00B52351" w:rsidRDefault="00623724" w:rsidP="00D334F6">
            <w:pPr>
              <w:spacing w:before="40"/>
              <w:ind w:left="-72"/>
              <w:jc w:val="both"/>
              <w:rPr>
                <w:b/>
                <w:i/>
              </w:rPr>
            </w:pPr>
          </w:p>
        </w:tc>
        <w:tc>
          <w:tcPr>
            <w:tcW w:w="4253" w:type="dxa"/>
            <w:hideMark/>
          </w:tcPr>
          <w:p w14:paraId="1246801D" w14:textId="77777777" w:rsidR="00623724" w:rsidRPr="00B52351" w:rsidRDefault="00623724" w:rsidP="00D334F6">
            <w:pPr>
              <w:pStyle w:val="Heading9"/>
              <w:spacing w:before="40"/>
              <w:jc w:val="center"/>
              <w:rPr>
                <w:rFonts w:ascii="Times New Roman" w:hAnsi="Times New Roman"/>
                <w:b/>
                <w:sz w:val="28"/>
              </w:rPr>
            </w:pPr>
            <w:r w:rsidRPr="00B52351">
              <w:rPr>
                <w:rFonts w:ascii="Times New Roman" w:hAnsi="Times New Roman"/>
                <w:b/>
                <w:sz w:val="28"/>
              </w:rPr>
              <w:t>CHỦ TỊCH</w:t>
            </w:r>
          </w:p>
        </w:tc>
      </w:tr>
      <w:tr w:rsidR="00623724" w:rsidRPr="00B52351" w14:paraId="54BE8175" w14:textId="77777777" w:rsidTr="008B2378">
        <w:trPr>
          <w:trHeight w:val="1018"/>
        </w:trPr>
        <w:tc>
          <w:tcPr>
            <w:tcW w:w="5245" w:type="dxa"/>
          </w:tcPr>
          <w:p w14:paraId="71A9021A" w14:textId="07720CE1" w:rsidR="00623724" w:rsidRPr="00F602D3" w:rsidRDefault="00623724" w:rsidP="00C055F1">
            <w:pPr>
              <w:ind w:left="-109"/>
              <w:rPr>
                <w:sz w:val="22"/>
                <w:lang w:val="zu-ZA"/>
              </w:rPr>
            </w:pPr>
          </w:p>
        </w:tc>
        <w:tc>
          <w:tcPr>
            <w:tcW w:w="4253" w:type="dxa"/>
          </w:tcPr>
          <w:p w14:paraId="006844F4" w14:textId="13DEE150" w:rsidR="00623724" w:rsidRPr="00B52351" w:rsidRDefault="008B2378" w:rsidP="008B2378">
            <w:pPr>
              <w:jc w:val="center"/>
            </w:pPr>
            <w:r>
              <w:rPr>
                <w:b/>
              </w:rPr>
              <w:t>(Đã Ký)</w:t>
            </w:r>
            <w:bookmarkStart w:id="8" w:name="_GoBack"/>
            <w:bookmarkEnd w:id="8"/>
          </w:p>
          <w:p w14:paraId="3B29FC3D" w14:textId="77777777" w:rsidR="00623724" w:rsidRPr="00B52351" w:rsidRDefault="00623724" w:rsidP="00D334F6">
            <w:pPr>
              <w:pStyle w:val="Heading3"/>
              <w:jc w:val="center"/>
              <w:rPr>
                <w:rFonts w:ascii="Times New Roman" w:hAnsi="Times New Roman"/>
              </w:rPr>
            </w:pPr>
            <w:r w:rsidRPr="00B52351">
              <w:rPr>
                <w:rFonts w:ascii="Times New Roman" w:hAnsi="Times New Roman"/>
              </w:rPr>
              <w:t>Nguyễn Đức Tuy</w:t>
            </w:r>
          </w:p>
        </w:tc>
      </w:tr>
    </w:tbl>
    <w:p w14:paraId="2B7950CE" w14:textId="77777777" w:rsidR="00F27233" w:rsidRPr="00F529EA" w:rsidRDefault="00F27233" w:rsidP="00F27233">
      <w:pPr>
        <w:rPr>
          <w:color w:val="000000"/>
        </w:rPr>
      </w:pPr>
    </w:p>
    <w:p w14:paraId="681DA681" w14:textId="77777777" w:rsidR="00F27233" w:rsidRPr="00F529EA" w:rsidRDefault="00F27233" w:rsidP="00E35BBE">
      <w:pPr>
        <w:widowControl w:val="0"/>
        <w:spacing w:before="120" w:after="120"/>
        <w:ind w:firstLine="680"/>
        <w:jc w:val="both"/>
        <w:rPr>
          <w:color w:val="000000"/>
          <w:sz w:val="28"/>
          <w:szCs w:val="28"/>
          <w:lang w:val="sq-AL"/>
        </w:rPr>
      </w:pPr>
    </w:p>
    <w:sectPr w:rsidR="00F27233" w:rsidRPr="00F529EA" w:rsidSect="00DB76E3">
      <w:headerReference w:type="default" r:id="rId7"/>
      <w:footerReference w:type="even" r:id="rId8"/>
      <w:pgSz w:w="11907" w:h="16840"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5406D" w14:textId="77777777" w:rsidR="00DD5ADC" w:rsidRDefault="00DD5ADC">
      <w:r>
        <w:separator/>
      </w:r>
    </w:p>
  </w:endnote>
  <w:endnote w:type="continuationSeparator" w:id="0">
    <w:p w14:paraId="07245404" w14:textId="77777777" w:rsidR="00DD5ADC" w:rsidRDefault="00DD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B28EB" w14:textId="77777777" w:rsidR="003669FA" w:rsidRDefault="003669FA" w:rsidP="00316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BD97B7" w14:textId="77777777" w:rsidR="003669FA" w:rsidRDefault="003669FA" w:rsidP="00F37FE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90933" w14:textId="77777777" w:rsidR="00DD5ADC" w:rsidRDefault="00DD5ADC">
      <w:r>
        <w:separator/>
      </w:r>
    </w:p>
  </w:footnote>
  <w:footnote w:type="continuationSeparator" w:id="0">
    <w:p w14:paraId="46D8414B" w14:textId="77777777" w:rsidR="00DD5ADC" w:rsidRDefault="00DD5A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7E8C" w14:textId="6CEBB380" w:rsidR="005D07E6" w:rsidRDefault="005D07E6" w:rsidP="00DB209E">
    <w:pPr>
      <w:pStyle w:val="Header"/>
      <w:jc w:val="center"/>
    </w:pPr>
    <w:r w:rsidRPr="00DB209E">
      <w:rPr>
        <w:sz w:val="26"/>
      </w:rPr>
      <w:fldChar w:fldCharType="begin"/>
    </w:r>
    <w:r w:rsidRPr="00DB209E">
      <w:rPr>
        <w:sz w:val="26"/>
      </w:rPr>
      <w:instrText xml:space="preserve"> PAGE   \* MERGEFORMAT </w:instrText>
    </w:r>
    <w:r w:rsidRPr="00DB209E">
      <w:rPr>
        <w:sz w:val="26"/>
      </w:rPr>
      <w:fldChar w:fldCharType="separate"/>
    </w:r>
    <w:r w:rsidR="008B2378">
      <w:rPr>
        <w:noProof/>
        <w:sz w:val="26"/>
      </w:rPr>
      <w:t>2</w:t>
    </w:r>
    <w:r w:rsidRPr="00DB209E">
      <w:rPr>
        <w:noProof/>
        <w:sz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F1A"/>
    <w:rsid w:val="0000215A"/>
    <w:rsid w:val="000043C2"/>
    <w:rsid w:val="00004533"/>
    <w:rsid w:val="00004A3E"/>
    <w:rsid w:val="00013C90"/>
    <w:rsid w:val="00015B6B"/>
    <w:rsid w:val="00016E47"/>
    <w:rsid w:val="000229EB"/>
    <w:rsid w:val="0002703A"/>
    <w:rsid w:val="000305D1"/>
    <w:rsid w:val="0003536C"/>
    <w:rsid w:val="000368DD"/>
    <w:rsid w:val="00037A6E"/>
    <w:rsid w:val="00041012"/>
    <w:rsid w:val="0004369D"/>
    <w:rsid w:val="0005434D"/>
    <w:rsid w:val="0006054D"/>
    <w:rsid w:val="0006239D"/>
    <w:rsid w:val="00064615"/>
    <w:rsid w:val="0006516D"/>
    <w:rsid w:val="0006605A"/>
    <w:rsid w:val="000666FE"/>
    <w:rsid w:val="0007069E"/>
    <w:rsid w:val="00074977"/>
    <w:rsid w:val="00075A2E"/>
    <w:rsid w:val="0007706A"/>
    <w:rsid w:val="0008015A"/>
    <w:rsid w:val="00081D09"/>
    <w:rsid w:val="000820AE"/>
    <w:rsid w:val="0008515A"/>
    <w:rsid w:val="00086408"/>
    <w:rsid w:val="00091BCC"/>
    <w:rsid w:val="0009504A"/>
    <w:rsid w:val="000954E6"/>
    <w:rsid w:val="00095DE0"/>
    <w:rsid w:val="000A063C"/>
    <w:rsid w:val="000A1BA4"/>
    <w:rsid w:val="000A1F7E"/>
    <w:rsid w:val="000A4527"/>
    <w:rsid w:val="000A4C47"/>
    <w:rsid w:val="000A4F33"/>
    <w:rsid w:val="000A5DA7"/>
    <w:rsid w:val="000A75FC"/>
    <w:rsid w:val="000B197C"/>
    <w:rsid w:val="000B43D6"/>
    <w:rsid w:val="000C11AB"/>
    <w:rsid w:val="000C34F6"/>
    <w:rsid w:val="000C487E"/>
    <w:rsid w:val="000D2D20"/>
    <w:rsid w:val="000D2E6F"/>
    <w:rsid w:val="000D2EC8"/>
    <w:rsid w:val="000D7BFC"/>
    <w:rsid w:val="000E0A16"/>
    <w:rsid w:val="000E331A"/>
    <w:rsid w:val="000E6BD9"/>
    <w:rsid w:val="000E72D7"/>
    <w:rsid w:val="000F143B"/>
    <w:rsid w:val="000F3EAB"/>
    <w:rsid w:val="000F51FA"/>
    <w:rsid w:val="000F689E"/>
    <w:rsid w:val="001020D3"/>
    <w:rsid w:val="001027F1"/>
    <w:rsid w:val="001049D2"/>
    <w:rsid w:val="001119F8"/>
    <w:rsid w:val="00112028"/>
    <w:rsid w:val="0011224A"/>
    <w:rsid w:val="0012032B"/>
    <w:rsid w:val="001205FF"/>
    <w:rsid w:val="0012499E"/>
    <w:rsid w:val="00125708"/>
    <w:rsid w:val="0013632F"/>
    <w:rsid w:val="00143D99"/>
    <w:rsid w:val="00146231"/>
    <w:rsid w:val="0015013F"/>
    <w:rsid w:val="001543AB"/>
    <w:rsid w:val="001604F4"/>
    <w:rsid w:val="00161C5F"/>
    <w:rsid w:val="00162BDE"/>
    <w:rsid w:val="0016320B"/>
    <w:rsid w:val="0016662C"/>
    <w:rsid w:val="0017049F"/>
    <w:rsid w:val="0017594C"/>
    <w:rsid w:val="00176333"/>
    <w:rsid w:val="001771CC"/>
    <w:rsid w:val="00183FC3"/>
    <w:rsid w:val="00192F84"/>
    <w:rsid w:val="001934C1"/>
    <w:rsid w:val="001A1D54"/>
    <w:rsid w:val="001A5AC7"/>
    <w:rsid w:val="001B302D"/>
    <w:rsid w:val="001B35B6"/>
    <w:rsid w:val="001B3AC2"/>
    <w:rsid w:val="001C0655"/>
    <w:rsid w:val="001C4182"/>
    <w:rsid w:val="001D06F4"/>
    <w:rsid w:val="001D5410"/>
    <w:rsid w:val="001D68AA"/>
    <w:rsid w:val="001D6FC8"/>
    <w:rsid w:val="001E3370"/>
    <w:rsid w:val="001E477F"/>
    <w:rsid w:val="001F045E"/>
    <w:rsid w:val="001F5471"/>
    <w:rsid w:val="001F5750"/>
    <w:rsid w:val="002033CC"/>
    <w:rsid w:val="00205A94"/>
    <w:rsid w:val="00210C5E"/>
    <w:rsid w:val="00210E67"/>
    <w:rsid w:val="00211A39"/>
    <w:rsid w:val="00214097"/>
    <w:rsid w:val="002141FA"/>
    <w:rsid w:val="00214B4D"/>
    <w:rsid w:val="00220915"/>
    <w:rsid w:val="00223A79"/>
    <w:rsid w:val="00224022"/>
    <w:rsid w:val="00224491"/>
    <w:rsid w:val="00224C28"/>
    <w:rsid w:val="00230FBE"/>
    <w:rsid w:val="002332A9"/>
    <w:rsid w:val="002346CF"/>
    <w:rsid w:val="0024420D"/>
    <w:rsid w:val="00247461"/>
    <w:rsid w:val="002509BF"/>
    <w:rsid w:val="00255157"/>
    <w:rsid w:val="002567D5"/>
    <w:rsid w:val="002568B3"/>
    <w:rsid w:val="00260096"/>
    <w:rsid w:val="00261194"/>
    <w:rsid w:val="00262E22"/>
    <w:rsid w:val="002644C5"/>
    <w:rsid w:val="0026761F"/>
    <w:rsid w:val="002713ED"/>
    <w:rsid w:val="0028162A"/>
    <w:rsid w:val="002867EE"/>
    <w:rsid w:val="002918B1"/>
    <w:rsid w:val="002919E2"/>
    <w:rsid w:val="00295409"/>
    <w:rsid w:val="002965BF"/>
    <w:rsid w:val="002966FB"/>
    <w:rsid w:val="0029671B"/>
    <w:rsid w:val="0029687E"/>
    <w:rsid w:val="002A08E1"/>
    <w:rsid w:val="002A55F0"/>
    <w:rsid w:val="002A6317"/>
    <w:rsid w:val="002A7C5E"/>
    <w:rsid w:val="002B185E"/>
    <w:rsid w:val="002B4A9A"/>
    <w:rsid w:val="002B652F"/>
    <w:rsid w:val="002B71E3"/>
    <w:rsid w:val="002C04C3"/>
    <w:rsid w:val="002C3D8A"/>
    <w:rsid w:val="002C5478"/>
    <w:rsid w:val="002C6C48"/>
    <w:rsid w:val="002D22C8"/>
    <w:rsid w:val="002D4297"/>
    <w:rsid w:val="002E4045"/>
    <w:rsid w:val="002E6F5A"/>
    <w:rsid w:val="002F0936"/>
    <w:rsid w:val="002F242D"/>
    <w:rsid w:val="002F70B2"/>
    <w:rsid w:val="002F74EB"/>
    <w:rsid w:val="002F78CA"/>
    <w:rsid w:val="002F7B88"/>
    <w:rsid w:val="00300A1F"/>
    <w:rsid w:val="00300DA9"/>
    <w:rsid w:val="00305C9B"/>
    <w:rsid w:val="003072E2"/>
    <w:rsid w:val="00310B14"/>
    <w:rsid w:val="00310BB1"/>
    <w:rsid w:val="0031272C"/>
    <w:rsid w:val="00312C39"/>
    <w:rsid w:val="003135DD"/>
    <w:rsid w:val="00313BAD"/>
    <w:rsid w:val="00316E71"/>
    <w:rsid w:val="00316FDB"/>
    <w:rsid w:val="003226D4"/>
    <w:rsid w:val="003235E6"/>
    <w:rsid w:val="003259A4"/>
    <w:rsid w:val="003311BB"/>
    <w:rsid w:val="003347E4"/>
    <w:rsid w:val="00337429"/>
    <w:rsid w:val="003444C1"/>
    <w:rsid w:val="0034538A"/>
    <w:rsid w:val="00351B64"/>
    <w:rsid w:val="00353B94"/>
    <w:rsid w:val="00353EEC"/>
    <w:rsid w:val="0035649D"/>
    <w:rsid w:val="003573B2"/>
    <w:rsid w:val="00362FAA"/>
    <w:rsid w:val="00364330"/>
    <w:rsid w:val="00365833"/>
    <w:rsid w:val="00365BC7"/>
    <w:rsid w:val="003669CD"/>
    <w:rsid w:val="003669FA"/>
    <w:rsid w:val="0036728D"/>
    <w:rsid w:val="00367D98"/>
    <w:rsid w:val="00372F1A"/>
    <w:rsid w:val="00377D4C"/>
    <w:rsid w:val="00382497"/>
    <w:rsid w:val="00383B99"/>
    <w:rsid w:val="00392198"/>
    <w:rsid w:val="0039338D"/>
    <w:rsid w:val="00395945"/>
    <w:rsid w:val="00396439"/>
    <w:rsid w:val="0039781B"/>
    <w:rsid w:val="003A0460"/>
    <w:rsid w:val="003A0663"/>
    <w:rsid w:val="003A5477"/>
    <w:rsid w:val="003A5772"/>
    <w:rsid w:val="003A5BBE"/>
    <w:rsid w:val="003B0528"/>
    <w:rsid w:val="003B2B36"/>
    <w:rsid w:val="003B6655"/>
    <w:rsid w:val="003C0864"/>
    <w:rsid w:val="003C6130"/>
    <w:rsid w:val="003D2CAF"/>
    <w:rsid w:val="003D40FE"/>
    <w:rsid w:val="003D65B0"/>
    <w:rsid w:val="003E2D69"/>
    <w:rsid w:val="003F1023"/>
    <w:rsid w:val="003F47FB"/>
    <w:rsid w:val="003F61C5"/>
    <w:rsid w:val="003F6315"/>
    <w:rsid w:val="00401033"/>
    <w:rsid w:val="004011AC"/>
    <w:rsid w:val="00402CF1"/>
    <w:rsid w:val="00403B0A"/>
    <w:rsid w:val="00405865"/>
    <w:rsid w:val="00414F4A"/>
    <w:rsid w:val="00415A3E"/>
    <w:rsid w:val="004252D6"/>
    <w:rsid w:val="00431E29"/>
    <w:rsid w:val="00433042"/>
    <w:rsid w:val="00434FAA"/>
    <w:rsid w:val="00440E94"/>
    <w:rsid w:val="0044554A"/>
    <w:rsid w:val="004471BB"/>
    <w:rsid w:val="004502C0"/>
    <w:rsid w:val="00457A53"/>
    <w:rsid w:val="00464ED4"/>
    <w:rsid w:val="00466B6A"/>
    <w:rsid w:val="00472266"/>
    <w:rsid w:val="00472653"/>
    <w:rsid w:val="0047441C"/>
    <w:rsid w:val="004842AA"/>
    <w:rsid w:val="0049004F"/>
    <w:rsid w:val="00490646"/>
    <w:rsid w:val="004915FD"/>
    <w:rsid w:val="004939FC"/>
    <w:rsid w:val="004954CE"/>
    <w:rsid w:val="004955FA"/>
    <w:rsid w:val="00497B2E"/>
    <w:rsid w:val="004A3F60"/>
    <w:rsid w:val="004B0851"/>
    <w:rsid w:val="004B1F8C"/>
    <w:rsid w:val="004B3482"/>
    <w:rsid w:val="004B34A2"/>
    <w:rsid w:val="004B3925"/>
    <w:rsid w:val="004B3D70"/>
    <w:rsid w:val="004B4A22"/>
    <w:rsid w:val="004B587C"/>
    <w:rsid w:val="004C224A"/>
    <w:rsid w:val="004C2EDB"/>
    <w:rsid w:val="004C3A32"/>
    <w:rsid w:val="004D0840"/>
    <w:rsid w:val="004D0EB2"/>
    <w:rsid w:val="004D3BAD"/>
    <w:rsid w:val="004D3F45"/>
    <w:rsid w:val="004D64AD"/>
    <w:rsid w:val="004E5A1F"/>
    <w:rsid w:val="004F0FF6"/>
    <w:rsid w:val="004F2D27"/>
    <w:rsid w:val="004F34B4"/>
    <w:rsid w:val="004F3798"/>
    <w:rsid w:val="004F44BC"/>
    <w:rsid w:val="004F77EC"/>
    <w:rsid w:val="00500383"/>
    <w:rsid w:val="0050045E"/>
    <w:rsid w:val="00503AA4"/>
    <w:rsid w:val="00510CDC"/>
    <w:rsid w:val="005111FA"/>
    <w:rsid w:val="00511C7A"/>
    <w:rsid w:val="00512584"/>
    <w:rsid w:val="005133AB"/>
    <w:rsid w:val="00514987"/>
    <w:rsid w:val="00514E2C"/>
    <w:rsid w:val="00515CEC"/>
    <w:rsid w:val="00515DDA"/>
    <w:rsid w:val="00520588"/>
    <w:rsid w:val="00520B16"/>
    <w:rsid w:val="00522631"/>
    <w:rsid w:val="00522F79"/>
    <w:rsid w:val="00526849"/>
    <w:rsid w:val="00527F55"/>
    <w:rsid w:val="0053213D"/>
    <w:rsid w:val="0053394D"/>
    <w:rsid w:val="00533A76"/>
    <w:rsid w:val="0053508D"/>
    <w:rsid w:val="0054191F"/>
    <w:rsid w:val="00542D3F"/>
    <w:rsid w:val="00543414"/>
    <w:rsid w:val="005454E7"/>
    <w:rsid w:val="00546A01"/>
    <w:rsid w:val="0055545F"/>
    <w:rsid w:val="00555948"/>
    <w:rsid w:val="00556366"/>
    <w:rsid w:val="00557949"/>
    <w:rsid w:val="00561710"/>
    <w:rsid w:val="0056216B"/>
    <w:rsid w:val="00562929"/>
    <w:rsid w:val="00563C6E"/>
    <w:rsid w:val="00564EF9"/>
    <w:rsid w:val="0056715B"/>
    <w:rsid w:val="005707C8"/>
    <w:rsid w:val="00570F3B"/>
    <w:rsid w:val="005732B3"/>
    <w:rsid w:val="00574226"/>
    <w:rsid w:val="00577902"/>
    <w:rsid w:val="00581B64"/>
    <w:rsid w:val="00586BA5"/>
    <w:rsid w:val="00587B51"/>
    <w:rsid w:val="005910B5"/>
    <w:rsid w:val="005921EB"/>
    <w:rsid w:val="00592AD0"/>
    <w:rsid w:val="005962CE"/>
    <w:rsid w:val="00596DE6"/>
    <w:rsid w:val="00597396"/>
    <w:rsid w:val="00597BB5"/>
    <w:rsid w:val="005A18EE"/>
    <w:rsid w:val="005A1B40"/>
    <w:rsid w:val="005A42F3"/>
    <w:rsid w:val="005A65F4"/>
    <w:rsid w:val="005B114C"/>
    <w:rsid w:val="005B39FD"/>
    <w:rsid w:val="005B64CC"/>
    <w:rsid w:val="005C590B"/>
    <w:rsid w:val="005C7D5B"/>
    <w:rsid w:val="005D07E6"/>
    <w:rsid w:val="005D10CD"/>
    <w:rsid w:val="005D5AC4"/>
    <w:rsid w:val="005D782A"/>
    <w:rsid w:val="005D7DF1"/>
    <w:rsid w:val="005E210B"/>
    <w:rsid w:val="005F2658"/>
    <w:rsid w:val="005F74E5"/>
    <w:rsid w:val="005F7AAD"/>
    <w:rsid w:val="00604EA4"/>
    <w:rsid w:val="00607466"/>
    <w:rsid w:val="00613CFB"/>
    <w:rsid w:val="00620306"/>
    <w:rsid w:val="006212DE"/>
    <w:rsid w:val="00623724"/>
    <w:rsid w:val="0062426E"/>
    <w:rsid w:val="00645FDE"/>
    <w:rsid w:val="0064756C"/>
    <w:rsid w:val="00652CA6"/>
    <w:rsid w:val="00652D4A"/>
    <w:rsid w:val="00660DFD"/>
    <w:rsid w:val="006637C6"/>
    <w:rsid w:val="00663CCA"/>
    <w:rsid w:val="00666E21"/>
    <w:rsid w:val="00671C15"/>
    <w:rsid w:val="00672D3E"/>
    <w:rsid w:val="006754F0"/>
    <w:rsid w:val="006862A1"/>
    <w:rsid w:val="00687165"/>
    <w:rsid w:val="00692B3F"/>
    <w:rsid w:val="00692CF4"/>
    <w:rsid w:val="006931AD"/>
    <w:rsid w:val="00693D4C"/>
    <w:rsid w:val="0069619C"/>
    <w:rsid w:val="006A4329"/>
    <w:rsid w:val="006A6E75"/>
    <w:rsid w:val="006A773D"/>
    <w:rsid w:val="006B4FEB"/>
    <w:rsid w:val="006C16CE"/>
    <w:rsid w:val="006C1A72"/>
    <w:rsid w:val="006C20B3"/>
    <w:rsid w:val="006C3B73"/>
    <w:rsid w:val="006C470B"/>
    <w:rsid w:val="006C5056"/>
    <w:rsid w:val="006D0939"/>
    <w:rsid w:val="006D0F73"/>
    <w:rsid w:val="006D69F4"/>
    <w:rsid w:val="006E00D3"/>
    <w:rsid w:val="006E0410"/>
    <w:rsid w:val="006E09E5"/>
    <w:rsid w:val="006E24FC"/>
    <w:rsid w:val="006E497D"/>
    <w:rsid w:val="006E4C14"/>
    <w:rsid w:val="006E63DC"/>
    <w:rsid w:val="006E64A6"/>
    <w:rsid w:val="006F0430"/>
    <w:rsid w:val="006F50F5"/>
    <w:rsid w:val="006F5D91"/>
    <w:rsid w:val="00700447"/>
    <w:rsid w:val="00702DA3"/>
    <w:rsid w:val="00717A8E"/>
    <w:rsid w:val="00720DC5"/>
    <w:rsid w:val="0073034D"/>
    <w:rsid w:val="007309A3"/>
    <w:rsid w:val="00734192"/>
    <w:rsid w:val="007347A1"/>
    <w:rsid w:val="0073499C"/>
    <w:rsid w:val="00734A9D"/>
    <w:rsid w:val="007356BB"/>
    <w:rsid w:val="00735AB3"/>
    <w:rsid w:val="00737E34"/>
    <w:rsid w:val="00737F2A"/>
    <w:rsid w:val="007414C8"/>
    <w:rsid w:val="00742531"/>
    <w:rsid w:val="00744BD2"/>
    <w:rsid w:val="00745C5B"/>
    <w:rsid w:val="00747206"/>
    <w:rsid w:val="00747931"/>
    <w:rsid w:val="00747CA9"/>
    <w:rsid w:val="007532BC"/>
    <w:rsid w:val="007565BA"/>
    <w:rsid w:val="0076276D"/>
    <w:rsid w:val="007672DF"/>
    <w:rsid w:val="00771886"/>
    <w:rsid w:val="00771A23"/>
    <w:rsid w:val="0077315D"/>
    <w:rsid w:val="00773570"/>
    <w:rsid w:val="00773B25"/>
    <w:rsid w:val="007743AC"/>
    <w:rsid w:val="0077541B"/>
    <w:rsid w:val="007775A3"/>
    <w:rsid w:val="00780DAC"/>
    <w:rsid w:val="00782A4B"/>
    <w:rsid w:val="007851B8"/>
    <w:rsid w:val="00785EEA"/>
    <w:rsid w:val="0078608D"/>
    <w:rsid w:val="00790760"/>
    <w:rsid w:val="00790D65"/>
    <w:rsid w:val="00791A77"/>
    <w:rsid w:val="00791BEA"/>
    <w:rsid w:val="00791EE1"/>
    <w:rsid w:val="007924C5"/>
    <w:rsid w:val="00793B48"/>
    <w:rsid w:val="00794DDC"/>
    <w:rsid w:val="007A0088"/>
    <w:rsid w:val="007A2126"/>
    <w:rsid w:val="007A221F"/>
    <w:rsid w:val="007A2FC0"/>
    <w:rsid w:val="007A38FC"/>
    <w:rsid w:val="007A638B"/>
    <w:rsid w:val="007B0B1E"/>
    <w:rsid w:val="007B4617"/>
    <w:rsid w:val="007B4B62"/>
    <w:rsid w:val="007B5C7D"/>
    <w:rsid w:val="007B5DC7"/>
    <w:rsid w:val="007C2D05"/>
    <w:rsid w:val="007C3E3B"/>
    <w:rsid w:val="007C4BD9"/>
    <w:rsid w:val="007D6489"/>
    <w:rsid w:val="007E19A0"/>
    <w:rsid w:val="007E46B7"/>
    <w:rsid w:val="007F5EA4"/>
    <w:rsid w:val="007F6CE4"/>
    <w:rsid w:val="00801720"/>
    <w:rsid w:val="00801DCA"/>
    <w:rsid w:val="0080610B"/>
    <w:rsid w:val="008071C8"/>
    <w:rsid w:val="0081350E"/>
    <w:rsid w:val="008143A6"/>
    <w:rsid w:val="00820169"/>
    <w:rsid w:val="008233DF"/>
    <w:rsid w:val="008257CB"/>
    <w:rsid w:val="0083490A"/>
    <w:rsid w:val="00837ABE"/>
    <w:rsid w:val="0084028D"/>
    <w:rsid w:val="008419F6"/>
    <w:rsid w:val="008420EA"/>
    <w:rsid w:val="00844087"/>
    <w:rsid w:val="008440CF"/>
    <w:rsid w:val="00845AF8"/>
    <w:rsid w:val="0085093E"/>
    <w:rsid w:val="0085256F"/>
    <w:rsid w:val="008538C9"/>
    <w:rsid w:val="00854BA4"/>
    <w:rsid w:val="0085612E"/>
    <w:rsid w:val="00863BB2"/>
    <w:rsid w:val="00863C8A"/>
    <w:rsid w:val="00865DFE"/>
    <w:rsid w:val="008673E1"/>
    <w:rsid w:val="008677FC"/>
    <w:rsid w:val="00867BF3"/>
    <w:rsid w:val="0087397E"/>
    <w:rsid w:val="00877C48"/>
    <w:rsid w:val="008829D7"/>
    <w:rsid w:val="00886419"/>
    <w:rsid w:val="00892BA6"/>
    <w:rsid w:val="00895E2F"/>
    <w:rsid w:val="00897500"/>
    <w:rsid w:val="008A054C"/>
    <w:rsid w:val="008A244E"/>
    <w:rsid w:val="008A2BC2"/>
    <w:rsid w:val="008B0E36"/>
    <w:rsid w:val="008B0F3B"/>
    <w:rsid w:val="008B1A34"/>
    <w:rsid w:val="008B210A"/>
    <w:rsid w:val="008B2378"/>
    <w:rsid w:val="008B629B"/>
    <w:rsid w:val="008B6981"/>
    <w:rsid w:val="008B785E"/>
    <w:rsid w:val="008C1879"/>
    <w:rsid w:val="008C272E"/>
    <w:rsid w:val="008C74E2"/>
    <w:rsid w:val="008D3223"/>
    <w:rsid w:val="008D4427"/>
    <w:rsid w:val="008D4B4A"/>
    <w:rsid w:val="008D73E8"/>
    <w:rsid w:val="008E518B"/>
    <w:rsid w:val="008E7129"/>
    <w:rsid w:val="008E7651"/>
    <w:rsid w:val="008F0BB6"/>
    <w:rsid w:val="008F0FCA"/>
    <w:rsid w:val="008F1A17"/>
    <w:rsid w:val="008F3263"/>
    <w:rsid w:val="008F4635"/>
    <w:rsid w:val="00902733"/>
    <w:rsid w:val="009029FF"/>
    <w:rsid w:val="009077D2"/>
    <w:rsid w:val="0091078F"/>
    <w:rsid w:val="009123DF"/>
    <w:rsid w:val="00916CB2"/>
    <w:rsid w:val="00917FF7"/>
    <w:rsid w:val="00922A12"/>
    <w:rsid w:val="009239C8"/>
    <w:rsid w:val="00931B3E"/>
    <w:rsid w:val="00933830"/>
    <w:rsid w:val="00936A12"/>
    <w:rsid w:val="009379EA"/>
    <w:rsid w:val="0094005E"/>
    <w:rsid w:val="009478F2"/>
    <w:rsid w:val="00950AD4"/>
    <w:rsid w:val="00956616"/>
    <w:rsid w:val="009570AA"/>
    <w:rsid w:val="00962DC3"/>
    <w:rsid w:val="00965EC6"/>
    <w:rsid w:val="009678DF"/>
    <w:rsid w:val="0097290C"/>
    <w:rsid w:val="009743DC"/>
    <w:rsid w:val="009744C9"/>
    <w:rsid w:val="00977AFE"/>
    <w:rsid w:val="00980196"/>
    <w:rsid w:val="009830D9"/>
    <w:rsid w:val="00985FD1"/>
    <w:rsid w:val="00986327"/>
    <w:rsid w:val="00991E16"/>
    <w:rsid w:val="00995284"/>
    <w:rsid w:val="00995E7F"/>
    <w:rsid w:val="00997BA8"/>
    <w:rsid w:val="009B049C"/>
    <w:rsid w:val="009B21AA"/>
    <w:rsid w:val="009B3CD9"/>
    <w:rsid w:val="009B5C52"/>
    <w:rsid w:val="009B66F7"/>
    <w:rsid w:val="009C16AD"/>
    <w:rsid w:val="009C1A92"/>
    <w:rsid w:val="009C333D"/>
    <w:rsid w:val="009C3B98"/>
    <w:rsid w:val="009D2BDF"/>
    <w:rsid w:val="009D2D63"/>
    <w:rsid w:val="009D768C"/>
    <w:rsid w:val="009E3E2B"/>
    <w:rsid w:val="009E6126"/>
    <w:rsid w:val="009E6758"/>
    <w:rsid w:val="009E7CB4"/>
    <w:rsid w:val="009F1799"/>
    <w:rsid w:val="009F7935"/>
    <w:rsid w:val="00A01622"/>
    <w:rsid w:val="00A224EC"/>
    <w:rsid w:val="00A25C14"/>
    <w:rsid w:val="00A25F78"/>
    <w:rsid w:val="00A2654B"/>
    <w:rsid w:val="00A26779"/>
    <w:rsid w:val="00A27DBD"/>
    <w:rsid w:val="00A308FB"/>
    <w:rsid w:val="00A34B76"/>
    <w:rsid w:val="00A40CC5"/>
    <w:rsid w:val="00A414EA"/>
    <w:rsid w:val="00A41612"/>
    <w:rsid w:val="00A43856"/>
    <w:rsid w:val="00A439B1"/>
    <w:rsid w:val="00A43D66"/>
    <w:rsid w:val="00A43F8C"/>
    <w:rsid w:val="00A46063"/>
    <w:rsid w:val="00A474B4"/>
    <w:rsid w:val="00A52FBF"/>
    <w:rsid w:val="00A55785"/>
    <w:rsid w:val="00A6576B"/>
    <w:rsid w:val="00A83F23"/>
    <w:rsid w:val="00A87D94"/>
    <w:rsid w:val="00A91F5E"/>
    <w:rsid w:val="00AA3352"/>
    <w:rsid w:val="00AA5648"/>
    <w:rsid w:val="00AA6813"/>
    <w:rsid w:val="00AB3FA2"/>
    <w:rsid w:val="00AB4458"/>
    <w:rsid w:val="00AB5027"/>
    <w:rsid w:val="00AB56A4"/>
    <w:rsid w:val="00AB595E"/>
    <w:rsid w:val="00AB6636"/>
    <w:rsid w:val="00AC2EAD"/>
    <w:rsid w:val="00AC3C4E"/>
    <w:rsid w:val="00AD06F9"/>
    <w:rsid w:val="00AE5FE3"/>
    <w:rsid w:val="00AE75C8"/>
    <w:rsid w:val="00AF00E0"/>
    <w:rsid w:val="00AF016E"/>
    <w:rsid w:val="00AF5E89"/>
    <w:rsid w:val="00AF5E8A"/>
    <w:rsid w:val="00AF7726"/>
    <w:rsid w:val="00B0119A"/>
    <w:rsid w:val="00B01730"/>
    <w:rsid w:val="00B01F77"/>
    <w:rsid w:val="00B044A8"/>
    <w:rsid w:val="00B100E9"/>
    <w:rsid w:val="00B120B9"/>
    <w:rsid w:val="00B14775"/>
    <w:rsid w:val="00B15CF5"/>
    <w:rsid w:val="00B176D3"/>
    <w:rsid w:val="00B2224E"/>
    <w:rsid w:val="00B3398F"/>
    <w:rsid w:val="00B3730F"/>
    <w:rsid w:val="00B37570"/>
    <w:rsid w:val="00B418E2"/>
    <w:rsid w:val="00B43385"/>
    <w:rsid w:val="00B438C2"/>
    <w:rsid w:val="00B438F7"/>
    <w:rsid w:val="00B441C7"/>
    <w:rsid w:val="00B44F1F"/>
    <w:rsid w:val="00B4793A"/>
    <w:rsid w:val="00B50DDC"/>
    <w:rsid w:val="00B533BF"/>
    <w:rsid w:val="00B53C5D"/>
    <w:rsid w:val="00B55757"/>
    <w:rsid w:val="00B5720D"/>
    <w:rsid w:val="00B622EB"/>
    <w:rsid w:val="00B67E47"/>
    <w:rsid w:val="00B733B8"/>
    <w:rsid w:val="00B846C2"/>
    <w:rsid w:val="00B90147"/>
    <w:rsid w:val="00B914AE"/>
    <w:rsid w:val="00B940DD"/>
    <w:rsid w:val="00B94381"/>
    <w:rsid w:val="00BA0B80"/>
    <w:rsid w:val="00BA1CEF"/>
    <w:rsid w:val="00BA2FE0"/>
    <w:rsid w:val="00BA7029"/>
    <w:rsid w:val="00BA70BB"/>
    <w:rsid w:val="00BB1BAC"/>
    <w:rsid w:val="00BB26FB"/>
    <w:rsid w:val="00BB2A49"/>
    <w:rsid w:val="00BC1455"/>
    <w:rsid w:val="00BC20C4"/>
    <w:rsid w:val="00BC38CC"/>
    <w:rsid w:val="00BC4E79"/>
    <w:rsid w:val="00BC4F99"/>
    <w:rsid w:val="00BD4156"/>
    <w:rsid w:val="00BE09AB"/>
    <w:rsid w:val="00BE4397"/>
    <w:rsid w:val="00BE581B"/>
    <w:rsid w:val="00BE5BFE"/>
    <w:rsid w:val="00BE6A47"/>
    <w:rsid w:val="00BE7E4B"/>
    <w:rsid w:val="00C00069"/>
    <w:rsid w:val="00C00794"/>
    <w:rsid w:val="00C00F88"/>
    <w:rsid w:val="00C055F1"/>
    <w:rsid w:val="00C077B3"/>
    <w:rsid w:val="00C120E1"/>
    <w:rsid w:val="00C13AC9"/>
    <w:rsid w:val="00C1489E"/>
    <w:rsid w:val="00C16582"/>
    <w:rsid w:val="00C2037B"/>
    <w:rsid w:val="00C20C6D"/>
    <w:rsid w:val="00C243FF"/>
    <w:rsid w:val="00C245B4"/>
    <w:rsid w:val="00C24C8B"/>
    <w:rsid w:val="00C307C9"/>
    <w:rsid w:val="00C36406"/>
    <w:rsid w:val="00C45E57"/>
    <w:rsid w:val="00C4714F"/>
    <w:rsid w:val="00C47A75"/>
    <w:rsid w:val="00C533C8"/>
    <w:rsid w:val="00C5438A"/>
    <w:rsid w:val="00C56613"/>
    <w:rsid w:val="00C606DA"/>
    <w:rsid w:val="00C64A53"/>
    <w:rsid w:val="00C64E4F"/>
    <w:rsid w:val="00C65733"/>
    <w:rsid w:val="00C65C42"/>
    <w:rsid w:val="00C67D67"/>
    <w:rsid w:val="00C71186"/>
    <w:rsid w:val="00C7238E"/>
    <w:rsid w:val="00C745F7"/>
    <w:rsid w:val="00C74750"/>
    <w:rsid w:val="00C8008B"/>
    <w:rsid w:val="00C820BF"/>
    <w:rsid w:val="00C8723B"/>
    <w:rsid w:val="00C878A8"/>
    <w:rsid w:val="00C903A9"/>
    <w:rsid w:val="00C9070F"/>
    <w:rsid w:val="00C91709"/>
    <w:rsid w:val="00C95202"/>
    <w:rsid w:val="00C95B84"/>
    <w:rsid w:val="00C97761"/>
    <w:rsid w:val="00CA49E4"/>
    <w:rsid w:val="00CB575E"/>
    <w:rsid w:val="00CC1AFA"/>
    <w:rsid w:val="00CC3691"/>
    <w:rsid w:val="00CC3EF3"/>
    <w:rsid w:val="00CC5349"/>
    <w:rsid w:val="00CD35C2"/>
    <w:rsid w:val="00CD4CAC"/>
    <w:rsid w:val="00CD602B"/>
    <w:rsid w:val="00CE0067"/>
    <w:rsid w:val="00CE1283"/>
    <w:rsid w:val="00CF05F3"/>
    <w:rsid w:val="00CF31B3"/>
    <w:rsid w:val="00CF7690"/>
    <w:rsid w:val="00CF7D6D"/>
    <w:rsid w:val="00D02085"/>
    <w:rsid w:val="00D04E4A"/>
    <w:rsid w:val="00D069D5"/>
    <w:rsid w:val="00D07764"/>
    <w:rsid w:val="00D11BF6"/>
    <w:rsid w:val="00D13DED"/>
    <w:rsid w:val="00D16A37"/>
    <w:rsid w:val="00D16BF4"/>
    <w:rsid w:val="00D16F22"/>
    <w:rsid w:val="00D24807"/>
    <w:rsid w:val="00D302A3"/>
    <w:rsid w:val="00D31D73"/>
    <w:rsid w:val="00D31ED7"/>
    <w:rsid w:val="00D41D6B"/>
    <w:rsid w:val="00D41DA0"/>
    <w:rsid w:val="00D453D9"/>
    <w:rsid w:val="00D45689"/>
    <w:rsid w:val="00D45B74"/>
    <w:rsid w:val="00D47320"/>
    <w:rsid w:val="00D475CF"/>
    <w:rsid w:val="00D512B5"/>
    <w:rsid w:val="00D5253D"/>
    <w:rsid w:val="00D537E5"/>
    <w:rsid w:val="00D61021"/>
    <w:rsid w:val="00D675A2"/>
    <w:rsid w:val="00D712C7"/>
    <w:rsid w:val="00D779A7"/>
    <w:rsid w:val="00D81E92"/>
    <w:rsid w:val="00D83BA6"/>
    <w:rsid w:val="00D8551B"/>
    <w:rsid w:val="00D86EFF"/>
    <w:rsid w:val="00D870F1"/>
    <w:rsid w:val="00D91E6D"/>
    <w:rsid w:val="00D91EBA"/>
    <w:rsid w:val="00D94A75"/>
    <w:rsid w:val="00D95DFE"/>
    <w:rsid w:val="00D97288"/>
    <w:rsid w:val="00DA0BB5"/>
    <w:rsid w:val="00DA168D"/>
    <w:rsid w:val="00DA2573"/>
    <w:rsid w:val="00DA32F4"/>
    <w:rsid w:val="00DB209E"/>
    <w:rsid w:val="00DB225E"/>
    <w:rsid w:val="00DB4534"/>
    <w:rsid w:val="00DB520B"/>
    <w:rsid w:val="00DB76E3"/>
    <w:rsid w:val="00DB78F7"/>
    <w:rsid w:val="00DC0D0F"/>
    <w:rsid w:val="00DC362A"/>
    <w:rsid w:val="00DC756A"/>
    <w:rsid w:val="00DD0B81"/>
    <w:rsid w:val="00DD0FAB"/>
    <w:rsid w:val="00DD13F1"/>
    <w:rsid w:val="00DD1D31"/>
    <w:rsid w:val="00DD2163"/>
    <w:rsid w:val="00DD35F2"/>
    <w:rsid w:val="00DD39AF"/>
    <w:rsid w:val="00DD476E"/>
    <w:rsid w:val="00DD549B"/>
    <w:rsid w:val="00DD5ADC"/>
    <w:rsid w:val="00DD7A0F"/>
    <w:rsid w:val="00DE0483"/>
    <w:rsid w:val="00DE2779"/>
    <w:rsid w:val="00DE60CB"/>
    <w:rsid w:val="00DF01EE"/>
    <w:rsid w:val="00DF2781"/>
    <w:rsid w:val="00DF5F8F"/>
    <w:rsid w:val="00E0138C"/>
    <w:rsid w:val="00E024CA"/>
    <w:rsid w:val="00E03144"/>
    <w:rsid w:val="00E11354"/>
    <w:rsid w:val="00E1202C"/>
    <w:rsid w:val="00E142A5"/>
    <w:rsid w:val="00E15838"/>
    <w:rsid w:val="00E16037"/>
    <w:rsid w:val="00E16691"/>
    <w:rsid w:val="00E16B48"/>
    <w:rsid w:val="00E16B90"/>
    <w:rsid w:val="00E2061B"/>
    <w:rsid w:val="00E25400"/>
    <w:rsid w:val="00E26525"/>
    <w:rsid w:val="00E30840"/>
    <w:rsid w:val="00E325C3"/>
    <w:rsid w:val="00E3394A"/>
    <w:rsid w:val="00E35BBE"/>
    <w:rsid w:val="00E41C0E"/>
    <w:rsid w:val="00E42107"/>
    <w:rsid w:val="00E43E90"/>
    <w:rsid w:val="00E516A6"/>
    <w:rsid w:val="00E51734"/>
    <w:rsid w:val="00E52FCE"/>
    <w:rsid w:val="00E530BA"/>
    <w:rsid w:val="00E64614"/>
    <w:rsid w:val="00E65182"/>
    <w:rsid w:val="00E6537F"/>
    <w:rsid w:val="00E6553C"/>
    <w:rsid w:val="00E65982"/>
    <w:rsid w:val="00E67223"/>
    <w:rsid w:val="00E679E2"/>
    <w:rsid w:val="00E70904"/>
    <w:rsid w:val="00E70A99"/>
    <w:rsid w:val="00E75065"/>
    <w:rsid w:val="00E765EB"/>
    <w:rsid w:val="00E76C5B"/>
    <w:rsid w:val="00E874A9"/>
    <w:rsid w:val="00E903CA"/>
    <w:rsid w:val="00E91073"/>
    <w:rsid w:val="00EA1123"/>
    <w:rsid w:val="00EB1D09"/>
    <w:rsid w:val="00EB2E44"/>
    <w:rsid w:val="00EB327D"/>
    <w:rsid w:val="00EB3865"/>
    <w:rsid w:val="00EB44EC"/>
    <w:rsid w:val="00EB4BCF"/>
    <w:rsid w:val="00EB5493"/>
    <w:rsid w:val="00EB5F13"/>
    <w:rsid w:val="00EB7383"/>
    <w:rsid w:val="00EC0C46"/>
    <w:rsid w:val="00EC0E95"/>
    <w:rsid w:val="00EC2C16"/>
    <w:rsid w:val="00EC5797"/>
    <w:rsid w:val="00EC5BE9"/>
    <w:rsid w:val="00EE0B35"/>
    <w:rsid w:val="00EE1E8C"/>
    <w:rsid w:val="00EE2DC2"/>
    <w:rsid w:val="00EE2E70"/>
    <w:rsid w:val="00EE36E7"/>
    <w:rsid w:val="00EE3C83"/>
    <w:rsid w:val="00EF05FE"/>
    <w:rsid w:val="00EF1FEE"/>
    <w:rsid w:val="00EF6759"/>
    <w:rsid w:val="00F020EA"/>
    <w:rsid w:val="00F025C6"/>
    <w:rsid w:val="00F03F44"/>
    <w:rsid w:val="00F044E9"/>
    <w:rsid w:val="00F07475"/>
    <w:rsid w:val="00F0779B"/>
    <w:rsid w:val="00F13345"/>
    <w:rsid w:val="00F1753E"/>
    <w:rsid w:val="00F20698"/>
    <w:rsid w:val="00F20B18"/>
    <w:rsid w:val="00F26B38"/>
    <w:rsid w:val="00F27233"/>
    <w:rsid w:val="00F3067D"/>
    <w:rsid w:val="00F33CBD"/>
    <w:rsid w:val="00F3527B"/>
    <w:rsid w:val="00F35376"/>
    <w:rsid w:val="00F35CEA"/>
    <w:rsid w:val="00F35ED1"/>
    <w:rsid w:val="00F37FEE"/>
    <w:rsid w:val="00F40E30"/>
    <w:rsid w:val="00F41E14"/>
    <w:rsid w:val="00F41EA7"/>
    <w:rsid w:val="00F4465A"/>
    <w:rsid w:val="00F50859"/>
    <w:rsid w:val="00F508BF"/>
    <w:rsid w:val="00F51429"/>
    <w:rsid w:val="00F529EA"/>
    <w:rsid w:val="00F5301A"/>
    <w:rsid w:val="00F54645"/>
    <w:rsid w:val="00F55221"/>
    <w:rsid w:val="00F553FE"/>
    <w:rsid w:val="00F5754A"/>
    <w:rsid w:val="00F5756C"/>
    <w:rsid w:val="00F60167"/>
    <w:rsid w:val="00F61FE2"/>
    <w:rsid w:val="00F6260C"/>
    <w:rsid w:val="00F62E17"/>
    <w:rsid w:val="00F66323"/>
    <w:rsid w:val="00F666FA"/>
    <w:rsid w:val="00F6715C"/>
    <w:rsid w:val="00F728B6"/>
    <w:rsid w:val="00F74630"/>
    <w:rsid w:val="00F755E2"/>
    <w:rsid w:val="00F76FC2"/>
    <w:rsid w:val="00F77C59"/>
    <w:rsid w:val="00F77F68"/>
    <w:rsid w:val="00F84EEA"/>
    <w:rsid w:val="00F90417"/>
    <w:rsid w:val="00F90EE9"/>
    <w:rsid w:val="00F93581"/>
    <w:rsid w:val="00F97F82"/>
    <w:rsid w:val="00FA0B04"/>
    <w:rsid w:val="00FA1416"/>
    <w:rsid w:val="00FA31E6"/>
    <w:rsid w:val="00FA36CC"/>
    <w:rsid w:val="00FA38D7"/>
    <w:rsid w:val="00FA4BE6"/>
    <w:rsid w:val="00FA7D1D"/>
    <w:rsid w:val="00FB2AA7"/>
    <w:rsid w:val="00FB35FC"/>
    <w:rsid w:val="00FB451C"/>
    <w:rsid w:val="00FB4A9F"/>
    <w:rsid w:val="00FD1FAA"/>
    <w:rsid w:val="00FD23C9"/>
    <w:rsid w:val="00FD3A86"/>
    <w:rsid w:val="00FD6535"/>
    <w:rsid w:val="00FD665E"/>
    <w:rsid w:val="00FD7485"/>
    <w:rsid w:val="00FD7DAE"/>
    <w:rsid w:val="00FE0821"/>
    <w:rsid w:val="00FE4F6D"/>
    <w:rsid w:val="00FF221F"/>
    <w:rsid w:val="00FF4074"/>
    <w:rsid w:val="00FF68B4"/>
    <w:rsid w:val="00FF73FD"/>
    <w:rsid w:val="00FF74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52A5A"/>
  <w15:docId w15:val="{11D5F1BC-0E89-47FD-87B4-CC69EE81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aliases w:val="Level 1 - 1,ASAPHeading 3,h3,H3&lt;------------------,(Appendix Nbr),3 bullet,b,bullets,31,32,33,34,35,36,37,38,39,310,311,312,313,314,315,321,331,341,351,361,371,381,391,3101,3111,3121,3131,316,322,332,342,352,362,372,382,392,l3"/>
    <w:basedOn w:val="Normal"/>
    <w:next w:val="Normal"/>
    <w:link w:val="Heading3Char"/>
    <w:unhideWhenUsed/>
    <w:qFormat/>
    <w:rsid w:val="00623724"/>
    <w:pPr>
      <w:keepNext/>
      <w:spacing w:before="240" w:after="60"/>
      <w:outlineLvl w:val="2"/>
    </w:pPr>
    <w:rPr>
      <w:rFonts w:ascii="Cambria" w:hAnsi="Cambria"/>
      <w:b/>
      <w:bCs/>
      <w:sz w:val="26"/>
      <w:szCs w:val="26"/>
    </w:rPr>
  </w:style>
  <w:style w:type="paragraph" w:styleId="Heading9">
    <w:name w:val="heading 9"/>
    <w:basedOn w:val="Normal"/>
    <w:next w:val="Normal"/>
    <w:link w:val="Heading9Char"/>
    <w:unhideWhenUsed/>
    <w:qFormat/>
    <w:rsid w:val="0062372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72F1A"/>
    <w:pPr>
      <w:spacing w:after="160" w:line="240" w:lineRule="exact"/>
    </w:pPr>
    <w:rPr>
      <w:rFonts w:ascii="Verdana" w:eastAsia="MS Mincho" w:hAnsi="Verdana"/>
      <w:sz w:val="20"/>
      <w:szCs w:val="20"/>
    </w:rPr>
  </w:style>
  <w:style w:type="paragraph" w:styleId="BodyTextIndent">
    <w:name w:val="Body Text Indent"/>
    <w:aliases w:val=" Char Char Char Char Char, Char Char Char"/>
    <w:basedOn w:val="Normal"/>
    <w:link w:val="BodyTextIndentChar"/>
    <w:rsid w:val="00372F1A"/>
    <w:pPr>
      <w:spacing w:after="120"/>
      <w:ind w:left="360"/>
    </w:pPr>
    <w:rPr>
      <w:rFonts w:ascii=".VnTime" w:hAnsi=".VnTime"/>
    </w:rPr>
  </w:style>
  <w:style w:type="character" w:customStyle="1" w:styleId="BodyTextIndentChar">
    <w:name w:val="Body Text Indent Char"/>
    <w:aliases w:val=" Char Char Char Char Char Char1, Char Char Char Char"/>
    <w:link w:val="BodyTextIndent"/>
    <w:rsid w:val="00372F1A"/>
    <w:rPr>
      <w:rFonts w:ascii=".VnTime" w:hAnsi=".VnTime"/>
      <w:sz w:val="24"/>
      <w:szCs w:val="24"/>
      <w:lang w:val="en-US" w:eastAsia="en-US" w:bidi="ar-SA"/>
    </w:rPr>
  </w:style>
  <w:style w:type="paragraph" w:styleId="BodyText2">
    <w:name w:val="Body Text 2"/>
    <w:basedOn w:val="Normal"/>
    <w:rsid w:val="00372F1A"/>
    <w:pPr>
      <w:jc w:val="both"/>
    </w:pPr>
    <w:rPr>
      <w:sz w:val="28"/>
      <w:szCs w:val="20"/>
    </w:rPr>
  </w:style>
  <w:style w:type="character" w:customStyle="1" w:styleId="Bodytext">
    <w:name w:val="Body text_"/>
    <w:link w:val="BodyText5"/>
    <w:rsid w:val="00372F1A"/>
    <w:rPr>
      <w:sz w:val="28"/>
      <w:szCs w:val="28"/>
      <w:lang w:bidi="ar-SA"/>
    </w:rPr>
  </w:style>
  <w:style w:type="paragraph" w:customStyle="1" w:styleId="BodyText5">
    <w:name w:val="Body Text5"/>
    <w:basedOn w:val="Normal"/>
    <w:link w:val="Bodytext"/>
    <w:rsid w:val="00372F1A"/>
    <w:pPr>
      <w:widowControl w:val="0"/>
      <w:shd w:val="clear" w:color="auto" w:fill="FFFFFF"/>
      <w:spacing w:line="342" w:lineRule="exact"/>
      <w:ind w:hanging="400"/>
      <w:jc w:val="both"/>
    </w:pPr>
    <w:rPr>
      <w:sz w:val="28"/>
      <w:szCs w:val="28"/>
      <w:lang w:val="vi-VN" w:eastAsia="vi-VN"/>
    </w:rPr>
  </w:style>
  <w:style w:type="paragraph" w:styleId="NormalWeb">
    <w:name w:val="Normal (Web)"/>
    <w:basedOn w:val="Normal"/>
    <w:link w:val="NormalWebChar"/>
    <w:uiPriority w:val="99"/>
    <w:rsid w:val="00372F1A"/>
    <w:pPr>
      <w:spacing w:before="100" w:beforeAutospacing="1" w:after="100" w:afterAutospacing="1"/>
    </w:pPr>
    <w:rPr>
      <w:sz w:val="28"/>
      <w:szCs w:val="28"/>
    </w:rPr>
  </w:style>
  <w:style w:type="paragraph" w:styleId="BodyTextIndent2">
    <w:name w:val="Body Text Indent 2"/>
    <w:basedOn w:val="Normal"/>
    <w:link w:val="BodyTextIndent2Char"/>
    <w:rsid w:val="00372F1A"/>
    <w:pPr>
      <w:spacing w:after="120" w:line="480" w:lineRule="auto"/>
      <w:ind w:left="360"/>
    </w:pPr>
    <w:rPr>
      <w:rFonts w:ascii=".VnTime" w:hAnsi=".VnTime"/>
      <w:sz w:val="28"/>
      <w:szCs w:val="20"/>
      <w:lang w:val="fi-FI"/>
    </w:rPr>
  </w:style>
  <w:style w:type="paragraph" w:styleId="FootnoteText">
    <w:name w:val="footnote text"/>
    <w:aliases w:val=" Char9,Char9,Footnote Text Char Char Char Char Char,Footnote Text Char Char Char Char Char Char Ch,fn,single space,FOOTNOTES,Footnote Text Char1 Char,Footnote Text Char Char1 Char,Footnote Text Char1 Char1,Footnote Text Char Char Cha"/>
    <w:basedOn w:val="Normal"/>
    <w:link w:val="FootnoteTextChar"/>
    <w:uiPriority w:val="99"/>
    <w:qFormat/>
    <w:rsid w:val="00372F1A"/>
    <w:rPr>
      <w:rFonts w:ascii=".VnTime" w:hAnsi=".VnTime"/>
      <w:sz w:val="20"/>
      <w:szCs w:val="20"/>
      <w:lang w:val="fi-F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
    <w:uiPriority w:val="99"/>
    <w:qFormat/>
    <w:rsid w:val="00372F1A"/>
    <w:rPr>
      <w:vertAlign w:val="superscript"/>
    </w:rPr>
  </w:style>
  <w:style w:type="paragraph" w:styleId="Footer">
    <w:name w:val="footer"/>
    <w:basedOn w:val="Normal"/>
    <w:rsid w:val="00F37FEE"/>
    <w:pPr>
      <w:tabs>
        <w:tab w:val="center" w:pos="4320"/>
        <w:tab w:val="right" w:pos="8640"/>
      </w:tabs>
    </w:pPr>
  </w:style>
  <w:style w:type="character" w:styleId="PageNumber">
    <w:name w:val="page number"/>
    <w:basedOn w:val="DefaultParagraphFont"/>
    <w:rsid w:val="00F37FEE"/>
  </w:style>
  <w:style w:type="paragraph" w:customStyle="1" w:styleId="CharCharCharChar">
    <w:name w:val="Char Char Char Char"/>
    <w:basedOn w:val="Normal"/>
    <w:semiHidden/>
    <w:rsid w:val="00B438C2"/>
    <w:pPr>
      <w:spacing w:after="160" w:line="240" w:lineRule="exact"/>
    </w:pPr>
    <w:rPr>
      <w:rFonts w:ascii="Arial" w:hAnsi="Arial"/>
      <w:sz w:val="22"/>
      <w:szCs w:val="22"/>
    </w:rPr>
  </w:style>
  <w:style w:type="paragraph" w:styleId="BalloonText">
    <w:name w:val="Balloon Text"/>
    <w:basedOn w:val="Normal"/>
    <w:semiHidden/>
    <w:rsid w:val="00DA32F4"/>
    <w:rPr>
      <w:rFonts w:ascii="Tahoma" w:hAnsi="Tahoma" w:cs="Tahoma"/>
      <w:sz w:val="16"/>
      <w:szCs w:val="16"/>
    </w:rPr>
  </w:style>
  <w:style w:type="paragraph" w:customStyle="1" w:styleId="CharCharCharCharCharCharChar">
    <w:name w:val="Char Char Char Char Char Char Char"/>
    <w:basedOn w:val="Normal"/>
    <w:semiHidden/>
    <w:rsid w:val="00015B6B"/>
    <w:pPr>
      <w:spacing w:after="160" w:line="240" w:lineRule="exact"/>
    </w:pPr>
    <w:rPr>
      <w:rFonts w:ascii="Arial" w:hAnsi="Arial"/>
      <w:sz w:val="22"/>
      <w:szCs w:val="22"/>
    </w:rPr>
  </w:style>
  <w:style w:type="character" w:customStyle="1" w:styleId="CharChar">
    <w:name w:val="Char Char"/>
    <w:aliases w:val=" Char Char Char Char Char Char, Char Char Char Char Char1, Char Char Char Char Char2"/>
    <w:rsid w:val="00BC4F99"/>
    <w:rPr>
      <w:rFonts w:ascii=".VnTime" w:hAnsi=".VnTime"/>
      <w:sz w:val="24"/>
      <w:szCs w:val="24"/>
    </w:rPr>
  </w:style>
  <w:style w:type="paragraph" w:customStyle="1" w:styleId="ColorfulList-Accent11">
    <w:name w:val="Colorful List - Accent 11"/>
    <w:basedOn w:val="Normal"/>
    <w:qFormat/>
    <w:rsid w:val="00BC4F99"/>
    <w:pPr>
      <w:spacing w:after="200"/>
      <w:ind w:left="720"/>
      <w:contextualSpacing/>
    </w:pPr>
    <w:rPr>
      <w:rFonts w:eastAsia="Cambria"/>
      <w:sz w:val="28"/>
    </w:rPr>
  </w:style>
  <w:style w:type="paragraph" w:customStyle="1" w:styleId="ThanVB">
    <w:name w:val="Than VB"/>
    <w:basedOn w:val="Normal"/>
    <w:autoRedefine/>
    <w:rsid w:val="00F77F68"/>
    <w:pPr>
      <w:widowControl w:val="0"/>
      <w:spacing w:beforeLines="40" w:before="96"/>
      <w:ind w:firstLine="560"/>
      <w:jc w:val="both"/>
    </w:pPr>
    <w:rPr>
      <w:iCs/>
      <w:color w:val="0000FF"/>
      <w:sz w:val="28"/>
      <w:szCs w:val="28"/>
      <w:lang w:val="zu-ZA"/>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BB2A49"/>
    <w:pPr>
      <w:spacing w:before="120" w:after="120" w:line="312" w:lineRule="auto"/>
    </w:pPr>
    <w:rPr>
      <w:sz w:val="28"/>
      <w:szCs w:val="22"/>
    </w:rPr>
  </w:style>
  <w:style w:type="paragraph" w:customStyle="1" w:styleId="Body1">
    <w:name w:val="Body 1"/>
    <w:rsid w:val="00BB2A49"/>
    <w:rPr>
      <w:rFonts w:eastAsia="Arial Unicode MS"/>
      <w:color w:val="000000"/>
      <w:sz w:val="28"/>
      <w:u w:color="000000"/>
      <w:lang w:val="en-US" w:eastAsia="en-US"/>
    </w:rPr>
  </w:style>
  <w:style w:type="paragraph" w:styleId="Header">
    <w:name w:val="header"/>
    <w:basedOn w:val="Normal"/>
    <w:link w:val="HeaderChar"/>
    <w:uiPriority w:val="99"/>
    <w:rsid w:val="00224491"/>
    <w:pPr>
      <w:tabs>
        <w:tab w:val="center" w:pos="4320"/>
        <w:tab w:val="right" w:pos="8640"/>
      </w:tabs>
    </w:pPr>
    <w:rPr>
      <w:sz w:val="28"/>
      <w:szCs w:val="20"/>
    </w:rPr>
  </w:style>
  <w:style w:type="paragraph" w:styleId="BodyText0">
    <w:name w:val="Body Text"/>
    <w:basedOn w:val="Normal"/>
    <w:rsid w:val="00B44F1F"/>
    <w:pPr>
      <w:spacing w:after="120"/>
    </w:pPr>
  </w:style>
  <w:style w:type="paragraph" w:customStyle="1" w:styleId="CharChar2CharCharCharCharCharCharCharChar1">
    <w:name w:val="Char Char2 Char Char Char Char Char Char Char Char1"/>
    <w:basedOn w:val="Normal"/>
    <w:semiHidden/>
    <w:rsid w:val="0000215A"/>
    <w:pPr>
      <w:spacing w:after="160" w:line="240" w:lineRule="exact"/>
    </w:pPr>
    <w:rPr>
      <w:rFonts w:ascii="Arial" w:hAnsi="Arial"/>
      <w:sz w:val="22"/>
      <w:szCs w:val="22"/>
    </w:rPr>
  </w:style>
  <w:style w:type="paragraph" w:styleId="BodyText3">
    <w:name w:val="Body Text 3"/>
    <w:basedOn w:val="Normal"/>
    <w:link w:val="BodyText3Char"/>
    <w:rsid w:val="00FD23C9"/>
    <w:pPr>
      <w:spacing w:after="120"/>
    </w:pPr>
    <w:rPr>
      <w:sz w:val="16"/>
      <w:szCs w:val="16"/>
    </w:rPr>
  </w:style>
  <w:style w:type="character" w:customStyle="1" w:styleId="BodyText3Char">
    <w:name w:val="Body Text 3 Char"/>
    <w:link w:val="BodyText3"/>
    <w:rsid w:val="00FD23C9"/>
    <w:rPr>
      <w:sz w:val="16"/>
      <w:szCs w:val="16"/>
    </w:rPr>
  </w:style>
  <w:style w:type="paragraph" w:styleId="PlainText">
    <w:name w:val="Plain Text"/>
    <w:basedOn w:val="Normal"/>
    <w:link w:val="PlainTextChar"/>
    <w:rsid w:val="005D10CD"/>
    <w:rPr>
      <w:rFonts w:ascii="Courier New" w:hAnsi="Courier New"/>
      <w:sz w:val="20"/>
      <w:szCs w:val="20"/>
    </w:rPr>
  </w:style>
  <w:style w:type="character" w:customStyle="1" w:styleId="PlainTextChar">
    <w:name w:val="Plain Text Char"/>
    <w:link w:val="PlainText"/>
    <w:rsid w:val="005D10CD"/>
    <w:rPr>
      <w:rFonts w:ascii="Courier New" w:hAnsi="Courier New"/>
    </w:rPr>
  </w:style>
  <w:style w:type="character" w:customStyle="1" w:styleId="NormalWebChar">
    <w:name w:val="Normal (Web) Char"/>
    <w:link w:val="NormalWeb"/>
    <w:locked/>
    <w:rsid w:val="00295409"/>
    <w:rPr>
      <w:sz w:val="28"/>
      <w:szCs w:val="28"/>
    </w:rPr>
  </w:style>
  <w:style w:type="character" w:customStyle="1" w:styleId="FootnoteTextChar">
    <w:name w:val="Footnote Text Char"/>
    <w:aliases w:val=" Char9 Char,Char9 Char,Footnote Text Char Char Char Char Char Char,Footnote Text Char Char Char Char Char Char Ch Char,fn Char,single space Char,FOOTNOTES Char,Footnote Text Char1 Char Char,Footnote Text Char Char1 Char Char"/>
    <w:link w:val="FootnoteText"/>
    <w:uiPriority w:val="99"/>
    <w:rsid w:val="00A27DBD"/>
    <w:rPr>
      <w:rFonts w:ascii=".VnTime" w:hAnsi=".VnTime"/>
      <w:lang w:val="fi-FI"/>
    </w:rPr>
  </w:style>
  <w:style w:type="character" w:customStyle="1" w:styleId="HeaderChar">
    <w:name w:val="Header Char"/>
    <w:link w:val="Header"/>
    <w:uiPriority w:val="99"/>
    <w:rsid w:val="005D07E6"/>
    <w:rPr>
      <w:sz w:val="28"/>
      <w:lang w:val="en-US" w:eastAsia="en-US"/>
    </w:rPr>
  </w:style>
  <w:style w:type="character" w:customStyle="1" w:styleId="BodyTextIndent2Char">
    <w:name w:val="Body Text Indent 2 Char"/>
    <w:link w:val="BodyTextIndent2"/>
    <w:rsid w:val="007565BA"/>
    <w:rPr>
      <w:rFonts w:ascii=".VnTime" w:hAnsi=".VnTime"/>
      <w:sz w:val="28"/>
      <w:lang w:val="fi-FI" w:eastAsia="en-US"/>
    </w:rPr>
  </w:style>
  <w:style w:type="character" w:customStyle="1" w:styleId="Heading3Char">
    <w:name w:val="Heading 3 Char"/>
    <w:aliases w:val="Level 1 - 1 Char,ASAPHeading 3 Char,h3 Char,H3&lt;------------------ Char,(Appendix Nbr) Char,3 bullet Char,b Char,bullets Char,31 Char,32 Char,33 Char,34 Char,35 Char,36 Char,37 Char,38 Char,39 Char,310 Char,311 Char,312 Char,313 Char"/>
    <w:basedOn w:val="DefaultParagraphFont"/>
    <w:link w:val="Heading3"/>
    <w:rsid w:val="00623724"/>
    <w:rPr>
      <w:rFonts w:ascii="Cambria" w:hAnsi="Cambria"/>
      <w:b/>
      <w:bCs/>
      <w:sz w:val="26"/>
      <w:szCs w:val="26"/>
      <w:lang w:val="en-US" w:eastAsia="en-US"/>
    </w:rPr>
  </w:style>
  <w:style w:type="character" w:customStyle="1" w:styleId="Heading9Char">
    <w:name w:val="Heading 9 Char"/>
    <w:basedOn w:val="DefaultParagraphFont"/>
    <w:link w:val="Heading9"/>
    <w:rsid w:val="00623724"/>
    <w:rPr>
      <w:rFonts w:ascii="Cambria" w:hAnsi="Cambria"/>
      <w:sz w:val="22"/>
      <w:szCs w:val="22"/>
      <w:lang w:val="en-US" w:eastAsia="en-US"/>
    </w:rPr>
  </w:style>
  <w:style w:type="paragraph" w:styleId="Revision">
    <w:name w:val="Revision"/>
    <w:hidden/>
    <w:uiPriority w:val="99"/>
    <w:semiHidden/>
    <w:rsid w:val="00DD0B81"/>
    <w:rPr>
      <w:sz w:val="24"/>
      <w:szCs w:val="24"/>
      <w:lang w:val="en-US" w:eastAsia="en-US"/>
    </w:rPr>
  </w:style>
  <w:style w:type="paragraph" w:styleId="ListParagraph">
    <w:name w:val="List Paragraph"/>
    <w:basedOn w:val="Normal"/>
    <w:uiPriority w:val="34"/>
    <w:qFormat/>
    <w:rsid w:val="00DD0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1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7168-D059-451A-997C-0DA067B5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2206</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HOME</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PC</cp:lastModifiedBy>
  <cp:revision>5</cp:revision>
  <cp:lastPrinted>2025-08-27T08:47:00Z</cp:lastPrinted>
  <dcterms:created xsi:type="dcterms:W3CDTF">2025-08-27T06:50:00Z</dcterms:created>
  <dcterms:modified xsi:type="dcterms:W3CDTF">2025-09-03T08:35:00Z</dcterms:modified>
</cp:coreProperties>
</file>