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80" w:type="dxa"/>
        <w:jc w:val="center"/>
        <w:tblLook w:val="01E0" w:firstRow="1" w:lastRow="1" w:firstColumn="1" w:lastColumn="1" w:noHBand="0" w:noVBand="0"/>
      </w:tblPr>
      <w:tblGrid>
        <w:gridCol w:w="3080"/>
        <w:gridCol w:w="560"/>
        <w:gridCol w:w="5740"/>
      </w:tblGrid>
      <w:tr w:rsidR="00717274" w:rsidRPr="00120508" w14:paraId="40781224" w14:textId="77777777" w:rsidTr="00E35FA8">
        <w:trPr>
          <w:trHeight w:val="701"/>
          <w:jc w:val="center"/>
        </w:trPr>
        <w:tc>
          <w:tcPr>
            <w:tcW w:w="3080" w:type="dxa"/>
            <w:shd w:val="clear" w:color="auto" w:fill="auto"/>
          </w:tcPr>
          <w:p w14:paraId="74E863BD" w14:textId="77777777" w:rsidR="00717274" w:rsidRPr="00442B3F" w:rsidRDefault="00717274" w:rsidP="00E71742">
            <w:pPr>
              <w:jc w:val="center"/>
              <w:rPr>
                <w:b/>
                <w:kern w:val="28"/>
                <w:sz w:val="26"/>
                <w:szCs w:val="26"/>
              </w:rPr>
            </w:pPr>
            <w:r w:rsidRPr="00442B3F">
              <w:rPr>
                <w:b/>
                <w:sz w:val="26"/>
                <w:szCs w:val="26"/>
              </w:rPr>
              <w:t>HỘI ĐỒNG NHÂN DÂN</w:t>
            </w:r>
          </w:p>
          <w:p w14:paraId="12472ED1" w14:textId="77777777" w:rsidR="00717274" w:rsidRPr="00737B6D" w:rsidRDefault="00717274" w:rsidP="00E71742">
            <w:pPr>
              <w:jc w:val="center"/>
              <w:rPr>
                <w:b/>
                <w:kern w:val="28"/>
                <w:sz w:val="28"/>
                <w:szCs w:val="28"/>
              </w:rPr>
            </w:pPr>
            <w:r w:rsidRPr="00442B3F">
              <w:rPr>
                <w:noProof/>
                <w:sz w:val="26"/>
                <w:szCs w:val="26"/>
              </w:rPr>
              <mc:AlternateContent>
                <mc:Choice Requires="wps">
                  <w:drawing>
                    <wp:anchor distT="0" distB="0" distL="114300" distR="114300" simplePos="0" relativeHeight="487590912" behindDoc="0" locked="0" layoutInCell="1" allowOverlap="1" wp14:anchorId="398AF9FF" wp14:editId="23A586FA">
                      <wp:simplePos x="0" y="0"/>
                      <wp:positionH relativeFrom="column">
                        <wp:posOffset>511175</wp:posOffset>
                      </wp:positionH>
                      <wp:positionV relativeFrom="paragraph">
                        <wp:posOffset>217805</wp:posOffset>
                      </wp:positionV>
                      <wp:extent cx="711200" cy="0"/>
                      <wp:effectExtent l="9525" t="13335" r="12700" b="5715"/>
                      <wp:wrapNone/>
                      <wp:docPr id="19750610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1700207" id="Line 7" o:spid="_x0000_s1026" style="position:absolute;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5pt,17.15pt" to="96.2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"/>
                  </w:pict>
                </mc:Fallback>
              </mc:AlternateContent>
            </w:r>
            <w:r w:rsidRPr="00442B3F">
              <w:rPr>
                <w:b/>
                <w:sz w:val="26"/>
                <w:szCs w:val="26"/>
              </w:rPr>
              <w:t>TỈNH QUẢNG NGÃI</w:t>
            </w:r>
          </w:p>
        </w:tc>
        <w:tc>
          <w:tcPr>
            <w:tcW w:w="560" w:type="dxa"/>
            <w:shd w:val="clear" w:color="auto" w:fill="auto"/>
          </w:tcPr>
          <w:p w14:paraId="4FDBCF2F" w14:textId="77777777" w:rsidR="00717274" w:rsidRPr="00120508" w:rsidRDefault="00717274" w:rsidP="00E71742">
            <w:pPr>
              <w:jc w:val="center"/>
              <w:rPr>
                <w:b/>
                <w:kern w:val="28"/>
                <w:sz w:val="26"/>
                <w:szCs w:val="28"/>
              </w:rPr>
            </w:pPr>
          </w:p>
        </w:tc>
        <w:tc>
          <w:tcPr>
            <w:tcW w:w="5740" w:type="dxa"/>
            <w:shd w:val="clear" w:color="auto" w:fill="auto"/>
          </w:tcPr>
          <w:p w14:paraId="3EA80DF3" w14:textId="77777777" w:rsidR="00717274" w:rsidRPr="00A7780D" w:rsidRDefault="00717274" w:rsidP="00E71742">
            <w:pPr>
              <w:jc w:val="center"/>
              <w:rPr>
                <w:b/>
                <w:kern w:val="28"/>
                <w:sz w:val="26"/>
                <w:szCs w:val="26"/>
              </w:rPr>
            </w:pPr>
            <w:r w:rsidRPr="00A7780D">
              <w:rPr>
                <w:b/>
                <w:sz w:val="26"/>
                <w:szCs w:val="26"/>
              </w:rPr>
              <w:t xml:space="preserve">CỘNG HÒA XÃ HỘI CHỦ NGHĨA VIỆT NAM </w:t>
            </w:r>
          </w:p>
          <w:p w14:paraId="502BEEE1" w14:textId="77777777" w:rsidR="00717274" w:rsidRPr="00737B6D" w:rsidRDefault="00717274" w:rsidP="00E71742">
            <w:pPr>
              <w:jc w:val="center"/>
              <w:rPr>
                <w:b/>
                <w:kern w:val="28"/>
                <w:sz w:val="28"/>
                <w:szCs w:val="28"/>
              </w:rPr>
            </w:pPr>
            <w:r w:rsidRPr="00737B6D">
              <w:rPr>
                <w:noProof/>
                <w:sz w:val="28"/>
                <w:szCs w:val="28"/>
              </w:rPr>
              <mc:AlternateContent>
                <mc:Choice Requires="wps">
                  <w:drawing>
                    <wp:anchor distT="0" distB="0" distL="114300" distR="114300" simplePos="0" relativeHeight="487589888" behindDoc="0" locked="0" layoutInCell="1" allowOverlap="1" wp14:anchorId="2037E868" wp14:editId="1BDBB17B">
                      <wp:simplePos x="0" y="0"/>
                      <wp:positionH relativeFrom="column">
                        <wp:posOffset>673100</wp:posOffset>
                      </wp:positionH>
                      <wp:positionV relativeFrom="paragraph">
                        <wp:posOffset>227965</wp:posOffset>
                      </wp:positionV>
                      <wp:extent cx="2165985" cy="0"/>
                      <wp:effectExtent l="6350" t="13970" r="8890" b="5080"/>
                      <wp:wrapNone/>
                      <wp:docPr id="18657103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90EAD1C" id="Line 6" o:spid="_x0000_s1026" style="position:absolute;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7.95pt" to="223.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"/>
                  </w:pict>
                </mc:Fallback>
              </mc:AlternateContent>
            </w:r>
            <w:r w:rsidRPr="00737B6D">
              <w:rPr>
                <w:b/>
                <w:sz w:val="28"/>
                <w:szCs w:val="28"/>
              </w:rPr>
              <w:t>Độc lập - Tự do - Hạnh phúc</w:t>
            </w:r>
          </w:p>
        </w:tc>
      </w:tr>
      <w:tr w:rsidR="00717274" w:rsidRPr="00120508" w14:paraId="03C1B6B5" w14:textId="77777777" w:rsidTr="00E35FA8">
        <w:trPr>
          <w:trHeight w:val="286"/>
          <w:jc w:val="center"/>
        </w:trPr>
        <w:tc>
          <w:tcPr>
            <w:tcW w:w="3080" w:type="dxa"/>
            <w:shd w:val="clear" w:color="auto" w:fill="auto"/>
          </w:tcPr>
          <w:p w14:paraId="5E752E14" w14:textId="6063095A" w:rsidR="00717274" w:rsidRPr="00E71742" w:rsidRDefault="00717274" w:rsidP="00E71742">
            <w:pPr>
              <w:jc w:val="center"/>
              <w:rPr>
                <w:sz w:val="28"/>
                <w:szCs w:val="28"/>
              </w:rPr>
            </w:pPr>
            <w:r w:rsidRPr="00737B6D">
              <w:rPr>
                <w:sz w:val="28"/>
                <w:szCs w:val="28"/>
              </w:rPr>
              <w:t>Số:</w:t>
            </w:r>
            <w:r w:rsidR="008F0AE8">
              <w:rPr>
                <w:sz w:val="28"/>
                <w:szCs w:val="28"/>
                <w:lang w:val="en-US"/>
              </w:rPr>
              <w:t xml:space="preserve"> 02</w:t>
            </w:r>
            <w:r w:rsidRPr="00737B6D">
              <w:rPr>
                <w:sz w:val="28"/>
                <w:szCs w:val="28"/>
              </w:rPr>
              <w:t>/</w:t>
            </w:r>
            <w:r w:rsidRPr="00737B6D">
              <w:rPr>
                <w:sz w:val="28"/>
                <w:szCs w:val="28"/>
                <w:lang w:val="en-US"/>
              </w:rPr>
              <w:t>NQ-</w:t>
            </w:r>
            <w:r w:rsidRPr="00737B6D">
              <w:rPr>
                <w:sz w:val="28"/>
                <w:szCs w:val="28"/>
              </w:rPr>
              <w:t>HĐND</w:t>
            </w:r>
          </w:p>
        </w:tc>
        <w:tc>
          <w:tcPr>
            <w:tcW w:w="560" w:type="dxa"/>
            <w:shd w:val="clear" w:color="auto" w:fill="auto"/>
          </w:tcPr>
          <w:p w14:paraId="5075A98E" w14:textId="77777777" w:rsidR="00717274" w:rsidRPr="00120508" w:rsidRDefault="00717274" w:rsidP="00E71742">
            <w:pPr>
              <w:rPr>
                <w:kern w:val="28"/>
                <w:sz w:val="26"/>
                <w:szCs w:val="28"/>
              </w:rPr>
            </w:pPr>
          </w:p>
        </w:tc>
        <w:tc>
          <w:tcPr>
            <w:tcW w:w="5740" w:type="dxa"/>
            <w:shd w:val="clear" w:color="auto" w:fill="auto"/>
          </w:tcPr>
          <w:p w14:paraId="2805DB7B" w14:textId="0BEE81B0" w:rsidR="00717274" w:rsidRPr="00E71742" w:rsidRDefault="00717274" w:rsidP="00E71742">
            <w:pPr>
              <w:jc w:val="center"/>
              <w:rPr>
                <w:i/>
                <w:sz w:val="28"/>
                <w:szCs w:val="28"/>
              </w:rPr>
            </w:pPr>
            <w:r w:rsidRPr="00737B6D">
              <w:rPr>
                <w:i/>
                <w:sz w:val="28"/>
                <w:szCs w:val="28"/>
              </w:rPr>
              <w:t>Quảng Ngãi, ngày</w:t>
            </w:r>
            <w:r w:rsidR="000C27C7">
              <w:rPr>
                <w:i/>
                <w:sz w:val="28"/>
                <w:szCs w:val="28"/>
                <w:lang w:val="en-US"/>
              </w:rPr>
              <w:t xml:space="preserve"> 01 </w:t>
            </w:r>
            <w:r w:rsidRPr="00737B6D">
              <w:rPr>
                <w:i/>
                <w:sz w:val="28"/>
                <w:szCs w:val="28"/>
              </w:rPr>
              <w:t>tháng</w:t>
            </w:r>
            <w:r w:rsidR="009A0FB6">
              <w:rPr>
                <w:i/>
                <w:sz w:val="28"/>
                <w:szCs w:val="28"/>
                <w:lang w:val="en-US"/>
              </w:rPr>
              <w:t xml:space="preserve"> 7 </w:t>
            </w:r>
            <w:r w:rsidRPr="00737B6D">
              <w:rPr>
                <w:i/>
                <w:sz w:val="28"/>
                <w:szCs w:val="28"/>
              </w:rPr>
              <w:t>năm 2025</w:t>
            </w:r>
          </w:p>
        </w:tc>
      </w:tr>
    </w:tbl>
    <w:p w14:paraId="670BB50C" w14:textId="77777777" w:rsidR="00717274" w:rsidRDefault="00717274">
      <w:pPr>
        <w:pStyle w:val="Heading1"/>
        <w:spacing w:line="322" w:lineRule="exact"/>
        <w:rPr>
          <w:rFonts w:asciiTheme="majorHAnsi" w:hAnsiTheme="majorHAnsi" w:cstheme="majorHAnsi"/>
        </w:rPr>
      </w:pPr>
    </w:p>
    <w:p w14:paraId="49C3EC4F" w14:textId="77777777" w:rsidR="00A507DE" w:rsidRDefault="00A507DE" w:rsidP="00171C64">
      <w:pPr>
        <w:pStyle w:val="Heading1"/>
        <w:spacing w:before="240"/>
        <w:ind w:left="0"/>
        <w:rPr>
          <w:rFonts w:asciiTheme="majorHAnsi" w:hAnsiTheme="majorHAnsi" w:cstheme="majorHAnsi"/>
          <w:lang w:val="en-US"/>
        </w:rPr>
      </w:pPr>
      <w:r>
        <w:rPr>
          <w:rFonts w:asciiTheme="majorHAnsi" w:hAnsiTheme="majorHAnsi" w:cstheme="majorHAnsi"/>
          <w:lang w:val="en-US"/>
        </w:rPr>
        <w:t>NGHỊ QUYẾT</w:t>
      </w:r>
    </w:p>
    <w:p w14:paraId="17E16B2A" w14:textId="395B2612" w:rsidR="0001487C" w:rsidRDefault="00A507DE" w:rsidP="00AF5408">
      <w:pPr>
        <w:pStyle w:val="Heading1"/>
        <w:ind w:left="0"/>
        <w:rPr>
          <w:rFonts w:asciiTheme="majorHAnsi" w:hAnsiTheme="majorHAnsi" w:cstheme="majorHAnsi"/>
          <w:lang w:val="en-US"/>
        </w:rPr>
      </w:pPr>
      <w:r>
        <w:rPr>
          <w:rFonts w:asciiTheme="majorHAnsi" w:hAnsiTheme="majorHAnsi" w:cstheme="majorHAnsi"/>
          <w:lang w:val="en-US"/>
        </w:rPr>
        <w:t xml:space="preserve">Thành </w:t>
      </w:r>
      <w:proofErr w:type="spellStart"/>
      <w:r>
        <w:rPr>
          <w:rFonts w:asciiTheme="majorHAnsi" w:hAnsiTheme="majorHAnsi" w:cstheme="majorHAnsi"/>
          <w:lang w:val="en-US"/>
        </w:rPr>
        <w:t>lập</w:t>
      </w:r>
      <w:proofErr w:type="spellEnd"/>
      <w:r>
        <w:rPr>
          <w:rFonts w:asciiTheme="majorHAnsi" w:hAnsiTheme="majorHAnsi" w:cstheme="majorHAnsi"/>
          <w:lang w:val="en-US"/>
        </w:rPr>
        <w:t xml:space="preserve"> Văn </w:t>
      </w:r>
      <w:proofErr w:type="spellStart"/>
      <w:r>
        <w:rPr>
          <w:rFonts w:asciiTheme="majorHAnsi" w:hAnsiTheme="majorHAnsi" w:cstheme="majorHAnsi"/>
          <w:lang w:val="en-US"/>
        </w:rPr>
        <w:t>phòng</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Đoàn</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đại</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biểu</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Quốc</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hội</w:t>
      </w:r>
      <w:proofErr w:type="spellEnd"/>
      <w:r>
        <w:rPr>
          <w:rFonts w:asciiTheme="majorHAnsi" w:hAnsiTheme="majorHAnsi" w:cstheme="majorHAnsi"/>
          <w:lang w:val="en-US"/>
        </w:rPr>
        <w:t xml:space="preserve"> </w:t>
      </w:r>
    </w:p>
    <w:p w14:paraId="41A5B7AB" w14:textId="715B527F" w:rsidR="00A507DE" w:rsidRDefault="00A507DE" w:rsidP="00AF5408">
      <w:pPr>
        <w:pStyle w:val="Heading1"/>
        <w:ind w:left="0"/>
        <w:rPr>
          <w:rFonts w:asciiTheme="majorHAnsi" w:hAnsiTheme="majorHAnsi" w:cstheme="majorHAnsi"/>
          <w:lang w:val="en-US"/>
        </w:rPr>
      </w:pPr>
      <w:proofErr w:type="spellStart"/>
      <w:r>
        <w:rPr>
          <w:rFonts w:asciiTheme="majorHAnsi" w:hAnsiTheme="majorHAnsi" w:cstheme="majorHAnsi"/>
          <w:lang w:val="en-US"/>
        </w:rPr>
        <w:t>và</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Hội</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đồng</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nhân</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dân</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tỉnh</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Quảng</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Ngãi</w:t>
      </w:r>
      <w:proofErr w:type="spellEnd"/>
    </w:p>
    <w:p w14:paraId="40BAA60F" w14:textId="5778B4AB" w:rsidR="009539C6" w:rsidRDefault="00916343" w:rsidP="00A507DE">
      <w:pPr>
        <w:pStyle w:val="Heading1"/>
        <w:spacing w:line="322" w:lineRule="exact"/>
        <w:rPr>
          <w:rFonts w:asciiTheme="majorHAnsi" w:hAnsiTheme="majorHAnsi" w:cstheme="majorHAnsi"/>
          <w:lang w:val="en-US"/>
        </w:rPr>
      </w:pPr>
      <w:r w:rsidRPr="00442B3F">
        <w:rPr>
          <w:noProof/>
          <w:sz w:val="26"/>
          <w:szCs w:val="26"/>
        </w:rPr>
        <mc:AlternateContent>
          <mc:Choice Requires="wps">
            <w:drawing>
              <wp:anchor distT="0" distB="0" distL="114300" distR="114300" simplePos="0" relativeHeight="487592960" behindDoc="0" locked="0" layoutInCell="1" allowOverlap="1" wp14:anchorId="25FCD836" wp14:editId="3EB1B6F6">
                <wp:simplePos x="0" y="0"/>
                <wp:positionH relativeFrom="margin">
                  <wp:posOffset>2527077</wp:posOffset>
                </wp:positionH>
                <wp:positionV relativeFrom="page">
                  <wp:posOffset>2360930</wp:posOffset>
                </wp:positionV>
                <wp:extent cx="711200" cy="0"/>
                <wp:effectExtent l="0" t="0" r="0" b="0"/>
                <wp:wrapNone/>
                <wp:docPr id="92655599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AA4E8BF" id="Line 7" o:spid="_x0000_s1026" style="position:absolute;z-index:4875929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99pt,185.9pt" to="255pt,1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">
                <w10:wrap anchorx="margin" anchory="page"/>
              </v:line>
            </w:pict>
          </mc:Fallback>
        </mc:AlternateContent>
      </w:r>
    </w:p>
    <w:p w14:paraId="2268CF99" w14:textId="464CB017" w:rsidR="0001487C" w:rsidRPr="00542AF6" w:rsidRDefault="00116E0C" w:rsidP="002F296D">
      <w:pPr>
        <w:pStyle w:val="Heading1"/>
        <w:spacing w:before="120"/>
        <w:ind w:left="0"/>
        <w:rPr>
          <w:rFonts w:asciiTheme="majorHAnsi" w:hAnsiTheme="majorHAnsi" w:cstheme="majorHAnsi"/>
          <w:lang w:val="en-US"/>
        </w:rPr>
      </w:pPr>
      <w:r w:rsidRPr="00542AF6">
        <w:rPr>
          <w:rFonts w:asciiTheme="majorHAnsi" w:hAnsiTheme="majorHAnsi" w:cstheme="majorHAnsi"/>
          <w:lang w:val="en-US"/>
        </w:rPr>
        <w:t>HỘI ĐỒNG NHÂN DÂN TỈNH QUẢNG NGÃI</w:t>
      </w:r>
    </w:p>
    <w:p w14:paraId="72B14804" w14:textId="2717355A" w:rsidR="007C3150" w:rsidRPr="006671DC" w:rsidRDefault="007C3150" w:rsidP="00343311">
      <w:pPr>
        <w:pStyle w:val="Heading1"/>
        <w:ind w:left="0"/>
        <w:rPr>
          <w:rFonts w:asciiTheme="majorHAnsi" w:hAnsiTheme="majorHAnsi" w:cstheme="majorHAnsi"/>
          <w:lang w:val="en-US"/>
        </w:rPr>
      </w:pPr>
      <w:r w:rsidRPr="006671DC">
        <w:rPr>
          <w:rFonts w:asciiTheme="majorHAnsi" w:hAnsiTheme="majorHAnsi" w:cstheme="majorHAnsi"/>
          <w:lang w:val="en-US"/>
        </w:rPr>
        <w:t>KH</w:t>
      </w:r>
      <w:r w:rsidR="00040164">
        <w:rPr>
          <w:rFonts w:asciiTheme="majorHAnsi" w:hAnsiTheme="majorHAnsi" w:cstheme="majorHAnsi"/>
          <w:lang w:val="en-US"/>
        </w:rPr>
        <w:t>ÓA</w:t>
      </w:r>
      <w:r w:rsidRPr="006671DC">
        <w:rPr>
          <w:rFonts w:asciiTheme="majorHAnsi" w:hAnsiTheme="majorHAnsi" w:cstheme="majorHAnsi"/>
          <w:lang w:val="en-US"/>
        </w:rPr>
        <w:t xml:space="preserve"> XIII KỲ HỌP THỨ </w:t>
      </w:r>
      <w:r w:rsidR="00EB467A" w:rsidRPr="006671DC">
        <w:rPr>
          <w:rFonts w:asciiTheme="majorHAnsi" w:hAnsiTheme="majorHAnsi" w:cstheme="majorHAnsi"/>
          <w:lang w:val="en-US"/>
        </w:rPr>
        <w:t>NHẤT</w:t>
      </w:r>
    </w:p>
    <w:p w14:paraId="7EC03622" w14:textId="5A96705D" w:rsidR="000A3BA2" w:rsidRPr="00542AF6" w:rsidRDefault="000A3BA2" w:rsidP="000F5045">
      <w:pPr>
        <w:spacing w:before="240"/>
        <w:ind w:firstLine="720"/>
        <w:jc w:val="both"/>
        <w:rPr>
          <w:rFonts w:asciiTheme="majorHAnsi" w:hAnsiTheme="majorHAnsi" w:cstheme="majorHAnsi"/>
          <w:i/>
          <w:spacing w:val="-2"/>
          <w:sz w:val="28"/>
          <w:szCs w:val="28"/>
        </w:rPr>
      </w:pPr>
      <w:r w:rsidRPr="00542AF6">
        <w:rPr>
          <w:rFonts w:asciiTheme="majorHAnsi" w:hAnsiTheme="majorHAnsi" w:cstheme="majorHAnsi"/>
          <w:i/>
          <w:spacing w:val="-2"/>
          <w:sz w:val="28"/>
          <w:szCs w:val="28"/>
        </w:rPr>
        <w:t xml:space="preserve">Căn cứ Luật Tổ chức chính quyền địa phương ngày </w:t>
      </w:r>
      <w:r w:rsidR="00AE5376">
        <w:rPr>
          <w:rFonts w:asciiTheme="majorHAnsi" w:hAnsiTheme="majorHAnsi" w:cstheme="majorHAnsi"/>
          <w:i/>
          <w:spacing w:val="-2"/>
          <w:sz w:val="28"/>
          <w:szCs w:val="28"/>
          <w:lang w:val="en-US"/>
        </w:rPr>
        <w:t>16</w:t>
      </w:r>
      <w:r w:rsidRPr="00542AF6">
        <w:rPr>
          <w:rFonts w:asciiTheme="majorHAnsi" w:hAnsiTheme="majorHAnsi" w:cstheme="majorHAnsi"/>
          <w:i/>
          <w:spacing w:val="-2"/>
          <w:sz w:val="28"/>
          <w:szCs w:val="28"/>
        </w:rPr>
        <w:t xml:space="preserve"> tháng </w:t>
      </w:r>
      <w:r w:rsidR="00AE5376">
        <w:rPr>
          <w:rFonts w:asciiTheme="majorHAnsi" w:hAnsiTheme="majorHAnsi" w:cstheme="majorHAnsi"/>
          <w:i/>
          <w:spacing w:val="-2"/>
          <w:sz w:val="28"/>
          <w:szCs w:val="28"/>
          <w:lang w:val="en-US"/>
        </w:rPr>
        <w:t>6</w:t>
      </w:r>
      <w:r w:rsidRPr="00542AF6">
        <w:rPr>
          <w:rFonts w:asciiTheme="majorHAnsi" w:hAnsiTheme="majorHAnsi" w:cstheme="majorHAnsi"/>
          <w:i/>
          <w:spacing w:val="-2"/>
          <w:sz w:val="28"/>
          <w:szCs w:val="28"/>
        </w:rPr>
        <w:t xml:space="preserve"> năm 2025;</w:t>
      </w:r>
    </w:p>
    <w:p w14:paraId="6B09365F" w14:textId="77777777" w:rsidR="00FF21CF" w:rsidRPr="00542AF6" w:rsidRDefault="00000000" w:rsidP="00CE250A">
      <w:pPr>
        <w:spacing w:before="120"/>
        <w:ind w:firstLine="720"/>
        <w:jc w:val="both"/>
        <w:rPr>
          <w:rFonts w:asciiTheme="majorHAnsi" w:hAnsiTheme="majorHAnsi" w:cstheme="majorHAnsi"/>
          <w:i/>
          <w:sz w:val="28"/>
          <w:szCs w:val="28"/>
        </w:rPr>
      </w:pPr>
      <w:r w:rsidRPr="00542AF6">
        <w:rPr>
          <w:rFonts w:asciiTheme="majorHAnsi" w:hAnsiTheme="majorHAnsi" w:cstheme="majorHAnsi"/>
          <w:i/>
          <w:sz w:val="28"/>
          <w:szCs w:val="28"/>
        </w:rPr>
        <w:t>Căn cứ Nghị quyết số 1004/2020/UBTVQH14 ngày 18 tháng 9 năm</w:t>
      </w:r>
      <w:r w:rsidRPr="00542AF6">
        <w:rPr>
          <w:rFonts w:asciiTheme="majorHAnsi" w:hAnsiTheme="majorHAnsi" w:cstheme="majorHAnsi"/>
          <w:i/>
          <w:spacing w:val="40"/>
          <w:sz w:val="28"/>
          <w:szCs w:val="28"/>
        </w:rPr>
        <w:t xml:space="preserve"> </w:t>
      </w:r>
      <w:r w:rsidRPr="00542AF6">
        <w:rPr>
          <w:rFonts w:asciiTheme="majorHAnsi" w:hAnsiTheme="majorHAnsi" w:cstheme="majorHAnsi"/>
          <w:i/>
          <w:sz w:val="28"/>
          <w:szCs w:val="28"/>
        </w:rPr>
        <w:t>2020</w:t>
      </w:r>
      <w:r w:rsidRPr="00542AF6">
        <w:rPr>
          <w:rFonts w:asciiTheme="majorHAnsi" w:hAnsiTheme="majorHAnsi" w:cstheme="majorHAnsi"/>
          <w:i/>
          <w:spacing w:val="-1"/>
          <w:sz w:val="28"/>
          <w:szCs w:val="28"/>
        </w:rPr>
        <w:t xml:space="preserve"> </w:t>
      </w:r>
      <w:r w:rsidRPr="00542AF6">
        <w:rPr>
          <w:rFonts w:asciiTheme="majorHAnsi" w:hAnsiTheme="majorHAnsi" w:cstheme="majorHAnsi"/>
          <w:i/>
          <w:sz w:val="28"/>
          <w:szCs w:val="28"/>
        </w:rPr>
        <w:t>của</w:t>
      </w:r>
      <w:r w:rsidRPr="00542AF6">
        <w:rPr>
          <w:rFonts w:asciiTheme="majorHAnsi" w:hAnsiTheme="majorHAnsi" w:cstheme="majorHAnsi"/>
          <w:i/>
          <w:spacing w:val="-1"/>
          <w:sz w:val="28"/>
          <w:szCs w:val="28"/>
        </w:rPr>
        <w:t xml:space="preserve"> </w:t>
      </w:r>
      <w:r w:rsidRPr="00542AF6">
        <w:rPr>
          <w:rFonts w:asciiTheme="majorHAnsi" w:hAnsiTheme="majorHAnsi" w:cstheme="majorHAnsi"/>
          <w:i/>
          <w:sz w:val="28"/>
          <w:szCs w:val="28"/>
        </w:rPr>
        <w:t>Ủy</w:t>
      </w:r>
      <w:r w:rsidRPr="00542AF6">
        <w:rPr>
          <w:rFonts w:asciiTheme="majorHAnsi" w:hAnsiTheme="majorHAnsi" w:cstheme="majorHAnsi"/>
          <w:i/>
          <w:spacing w:val="-2"/>
          <w:sz w:val="28"/>
          <w:szCs w:val="28"/>
        </w:rPr>
        <w:t xml:space="preserve"> </w:t>
      </w:r>
      <w:r w:rsidRPr="00542AF6">
        <w:rPr>
          <w:rFonts w:asciiTheme="majorHAnsi" w:hAnsiTheme="majorHAnsi" w:cstheme="majorHAnsi"/>
          <w:i/>
          <w:sz w:val="28"/>
          <w:szCs w:val="28"/>
        </w:rPr>
        <w:t>ban</w:t>
      </w:r>
      <w:r w:rsidRPr="00542AF6">
        <w:rPr>
          <w:rFonts w:asciiTheme="majorHAnsi" w:hAnsiTheme="majorHAnsi" w:cstheme="majorHAnsi"/>
          <w:i/>
          <w:spacing w:val="-2"/>
          <w:sz w:val="28"/>
          <w:szCs w:val="28"/>
        </w:rPr>
        <w:t xml:space="preserve"> </w:t>
      </w:r>
      <w:r w:rsidRPr="00542AF6">
        <w:rPr>
          <w:rFonts w:asciiTheme="majorHAnsi" w:hAnsiTheme="majorHAnsi" w:cstheme="majorHAnsi"/>
          <w:i/>
          <w:sz w:val="28"/>
          <w:szCs w:val="28"/>
        </w:rPr>
        <w:t>Thường</w:t>
      </w:r>
      <w:r w:rsidRPr="00542AF6">
        <w:rPr>
          <w:rFonts w:asciiTheme="majorHAnsi" w:hAnsiTheme="majorHAnsi" w:cstheme="majorHAnsi"/>
          <w:i/>
          <w:spacing w:val="-1"/>
          <w:sz w:val="28"/>
          <w:szCs w:val="28"/>
        </w:rPr>
        <w:t xml:space="preserve"> </w:t>
      </w:r>
      <w:r w:rsidRPr="00542AF6">
        <w:rPr>
          <w:rFonts w:asciiTheme="majorHAnsi" w:hAnsiTheme="majorHAnsi" w:cstheme="majorHAnsi"/>
          <w:i/>
          <w:sz w:val="28"/>
          <w:szCs w:val="28"/>
        </w:rPr>
        <w:t>vụ</w:t>
      </w:r>
      <w:r w:rsidRPr="00542AF6">
        <w:rPr>
          <w:rFonts w:asciiTheme="majorHAnsi" w:hAnsiTheme="majorHAnsi" w:cstheme="majorHAnsi"/>
          <w:i/>
          <w:spacing w:val="-2"/>
          <w:sz w:val="28"/>
          <w:szCs w:val="28"/>
        </w:rPr>
        <w:t xml:space="preserve"> </w:t>
      </w:r>
      <w:r w:rsidRPr="00542AF6">
        <w:rPr>
          <w:rFonts w:asciiTheme="majorHAnsi" w:hAnsiTheme="majorHAnsi" w:cstheme="majorHAnsi"/>
          <w:i/>
          <w:sz w:val="28"/>
          <w:szCs w:val="28"/>
        </w:rPr>
        <w:t>Quốc</w:t>
      </w:r>
      <w:r w:rsidRPr="00542AF6">
        <w:rPr>
          <w:rFonts w:asciiTheme="majorHAnsi" w:hAnsiTheme="majorHAnsi" w:cstheme="majorHAnsi"/>
          <w:i/>
          <w:spacing w:val="-2"/>
          <w:sz w:val="28"/>
          <w:szCs w:val="28"/>
        </w:rPr>
        <w:t xml:space="preserve"> </w:t>
      </w:r>
      <w:r w:rsidRPr="00542AF6">
        <w:rPr>
          <w:rFonts w:asciiTheme="majorHAnsi" w:hAnsiTheme="majorHAnsi" w:cstheme="majorHAnsi"/>
          <w:i/>
          <w:sz w:val="28"/>
          <w:szCs w:val="28"/>
        </w:rPr>
        <w:t>hội</w:t>
      </w:r>
      <w:r w:rsidRPr="00542AF6">
        <w:rPr>
          <w:rFonts w:asciiTheme="majorHAnsi" w:hAnsiTheme="majorHAnsi" w:cstheme="majorHAnsi"/>
          <w:i/>
          <w:spacing w:val="-1"/>
          <w:sz w:val="28"/>
          <w:szCs w:val="28"/>
        </w:rPr>
        <w:t xml:space="preserve"> </w:t>
      </w:r>
      <w:r w:rsidRPr="00542AF6">
        <w:rPr>
          <w:rFonts w:asciiTheme="majorHAnsi" w:hAnsiTheme="majorHAnsi" w:cstheme="majorHAnsi"/>
          <w:i/>
          <w:sz w:val="28"/>
          <w:szCs w:val="28"/>
        </w:rPr>
        <w:t>về</w:t>
      </w:r>
      <w:r w:rsidRPr="00542AF6">
        <w:rPr>
          <w:rFonts w:asciiTheme="majorHAnsi" w:hAnsiTheme="majorHAnsi" w:cstheme="majorHAnsi"/>
          <w:i/>
          <w:spacing w:val="-3"/>
          <w:sz w:val="28"/>
          <w:szCs w:val="28"/>
        </w:rPr>
        <w:t xml:space="preserve"> </w:t>
      </w:r>
      <w:r w:rsidRPr="00542AF6">
        <w:rPr>
          <w:rFonts w:asciiTheme="majorHAnsi" w:hAnsiTheme="majorHAnsi" w:cstheme="majorHAnsi"/>
          <w:i/>
          <w:sz w:val="28"/>
          <w:szCs w:val="28"/>
        </w:rPr>
        <w:t>việc</w:t>
      </w:r>
      <w:r w:rsidRPr="00542AF6">
        <w:rPr>
          <w:rFonts w:asciiTheme="majorHAnsi" w:hAnsiTheme="majorHAnsi" w:cstheme="majorHAnsi"/>
          <w:i/>
          <w:spacing w:val="-2"/>
          <w:sz w:val="28"/>
          <w:szCs w:val="28"/>
        </w:rPr>
        <w:t xml:space="preserve"> </w:t>
      </w:r>
      <w:r w:rsidRPr="00542AF6">
        <w:rPr>
          <w:rFonts w:asciiTheme="majorHAnsi" w:hAnsiTheme="majorHAnsi" w:cstheme="majorHAnsi"/>
          <w:i/>
          <w:sz w:val="28"/>
          <w:szCs w:val="28"/>
        </w:rPr>
        <w:t>thành</w:t>
      </w:r>
      <w:r w:rsidRPr="00542AF6">
        <w:rPr>
          <w:rFonts w:asciiTheme="majorHAnsi" w:hAnsiTheme="majorHAnsi" w:cstheme="majorHAnsi"/>
          <w:i/>
          <w:spacing w:val="-1"/>
          <w:sz w:val="28"/>
          <w:szCs w:val="28"/>
        </w:rPr>
        <w:t xml:space="preserve"> </w:t>
      </w:r>
      <w:r w:rsidRPr="00542AF6">
        <w:rPr>
          <w:rFonts w:asciiTheme="majorHAnsi" w:hAnsiTheme="majorHAnsi" w:cstheme="majorHAnsi"/>
          <w:i/>
          <w:sz w:val="28"/>
          <w:szCs w:val="28"/>
        </w:rPr>
        <w:t>lập</w:t>
      </w:r>
      <w:r w:rsidRPr="00542AF6">
        <w:rPr>
          <w:rFonts w:asciiTheme="majorHAnsi" w:hAnsiTheme="majorHAnsi" w:cstheme="majorHAnsi"/>
          <w:i/>
          <w:spacing w:val="-1"/>
          <w:sz w:val="28"/>
          <w:szCs w:val="28"/>
        </w:rPr>
        <w:t xml:space="preserve"> </w:t>
      </w:r>
      <w:r w:rsidRPr="00542AF6">
        <w:rPr>
          <w:rFonts w:asciiTheme="majorHAnsi" w:hAnsiTheme="majorHAnsi" w:cstheme="majorHAnsi"/>
          <w:i/>
          <w:sz w:val="28"/>
          <w:szCs w:val="28"/>
        </w:rPr>
        <w:t>và</w:t>
      </w:r>
      <w:r w:rsidRPr="00542AF6">
        <w:rPr>
          <w:rFonts w:asciiTheme="majorHAnsi" w:hAnsiTheme="majorHAnsi" w:cstheme="majorHAnsi"/>
          <w:i/>
          <w:spacing w:val="-1"/>
          <w:sz w:val="28"/>
          <w:szCs w:val="28"/>
        </w:rPr>
        <w:t xml:space="preserve"> </w:t>
      </w:r>
      <w:r w:rsidRPr="00542AF6">
        <w:rPr>
          <w:rFonts w:asciiTheme="majorHAnsi" w:hAnsiTheme="majorHAnsi" w:cstheme="majorHAnsi"/>
          <w:i/>
          <w:sz w:val="28"/>
          <w:szCs w:val="28"/>
        </w:rPr>
        <w:t>quy</w:t>
      </w:r>
      <w:r w:rsidRPr="00542AF6">
        <w:rPr>
          <w:rFonts w:asciiTheme="majorHAnsi" w:hAnsiTheme="majorHAnsi" w:cstheme="majorHAnsi"/>
          <w:i/>
          <w:spacing w:val="-3"/>
          <w:sz w:val="28"/>
          <w:szCs w:val="28"/>
        </w:rPr>
        <w:t xml:space="preserve"> </w:t>
      </w:r>
      <w:r w:rsidRPr="00542AF6">
        <w:rPr>
          <w:rFonts w:asciiTheme="majorHAnsi" w:hAnsiTheme="majorHAnsi" w:cstheme="majorHAnsi"/>
          <w:i/>
          <w:sz w:val="28"/>
          <w:szCs w:val="28"/>
        </w:rPr>
        <w:t>định</w:t>
      </w:r>
      <w:r w:rsidRPr="00542AF6">
        <w:rPr>
          <w:rFonts w:asciiTheme="majorHAnsi" w:hAnsiTheme="majorHAnsi" w:cstheme="majorHAnsi"/>
          <w:i/>
          <w:spacing w:val="-1"/>
          <w:sz w:val="28"/>
          <w:szCs w:val="28"/>
        </w:rPr>
        <w:t xml:space="preserve"> </w:t>
      </w:r>
      <w:r w:rsidRPr="00542AF6">
        <w:rPr>
          <w:rFonts w:asciiTheme="majorHAnsi" w:hAnsiTheme="majorHAnsi" w:cstheme="majorHAnsi"/>
          <w:i/>
          <w:sz w:val="28"/>
          <w:szCs w:val="28"/>
        </w:rPr>
        <w:t>vị</w:t>
      </w:r>
      <w:r w:rsidRPr="00542AF6">
        <w:rPr>
          <w:rFonts w:asciiTheme="majorHAnsi" w:hAnsiTheme="majorHAnsi" w:cstheme="majorHAnsi"/>
          <w:i/>
          <w:spacing w:val="-2"/>
          <w:sz w:val="28"/>
          <w:szCs w:val="28"/>
        </w:rPr>
        <w:t xml:space="preserve"> </w:t>
      </w:r>
      <w:r w:rsidRPr="00542AF6">
        <w:rPr>
          <w:rFonts w:asciiTheme="majorHAnsi" w:hAnsiTheme="majorHAnsi" w:cstheme="majorHAnsi"/>
          <w:i/>
          <w:sz w:val="28"/>
          <w:szCs w:val="28"/>
        </w:rPr>
        <w:t>trí,</w:t>
      </w:r>
      <w:r w:rsidRPr="00542AF6">
        <w:rPr>
          <w:rFonts w:asciiTheme="majorHAnsi" w:hAnsiTheme="majorHAnsi" w:cstheme="majorHAnsi"/>
          <w:i/>
          <w:spacing w:val="-3"/>
          <w:sz w:val="28"/>
          <w:szCs w:val="28"/>
        </w:rPr>
        <w:t xml:space="preserve"> </w:t>
      </w:r>
      <w:r w:rsidRPr="00542AF6">
        <w:rPr>
          <w:rFonts w:asciiTheme="majorHAnsi" w:hAnsiTheme="majorHAnsi" w:cstheme="majorHAnsi"/>
          <w:i/>
          <w:sz w:val="28"/>
          <w:szCs w:val="28"/>
        </w:rPr>
        <w:t>chức năng, nhiệm</w:t>
      </w:r>
      <w:r w:rsidRPr="00542AF6">
        <w:rPr>
          <w:rFonts w:asciiTheme="majorHAnsi" w:hAnsiTheme="majorHAnsi" w:cstheme="majorHAnsi"/>
          <w:i/>
          <w:spacing w:val="-1"/>
          <w:sz w:val="28"/>
          <w:szCs w:val="28"/>
        </w:rPr>
        <w:t xml:space="preserve"> </w:t>
      </w:r>
      <w:r w:rsidRPr="00542AF6">
        <w:rPr>
          <w:rFonts w:asciiTheme="majorHAnsi" w:hAnsiTheme="majorHAnsi" w:cstheme="majorHAnsi"/>
          <w:i/>
          <w:sz w:val="28"/>
          <w:szCs w:val="28"/>
        </w:rPr>
        <w:t>vụ, quyền hạn, cơ</w:t>
      </w:r>
      <w:r w:rsidRPr="00542AF6">
        <w:rPr>
          <w:rFonts w:asciiTheme="majorHAnsi" w:hAnsiTheme="majorHAnsi" w:cstheme="majorHAnsi"/>
          <w:i/>
          <w:spacing w:val="-1"/>
          <w:sz w:val="28"/>
          <w:szCs w:val="28"/>
        </w:rPr>
        <w:t xml:space="preserve"> </w:t>
      </w:r>
      <w:r w:rsidRPr="00542AF6">
        <w:rPr>
          <w:rFonts w:asciiTheme="majorHAnsi" w:hAnsiTheme="majorHAnsi" w:cstheme="majorHAnsi"/>
          <w:i/>
          <w:sz w:val="28"/>
          <w:szCs w:val="28"/>
        </w:rPr>
        <w:t>cấu tổ chức</w:t>
      </w:r>
      <w:r w:rsidRPr="00542AF6">
        <w:rPr>
          <w:rFonts w:asciiTheme="majorHAnsi" w:hAnsiTheme="majorHAnsi" w:cstheme="majorHAnsi"/>
          <w:i/>
          <w:spacing w:val="-2"/>
          <w:sz w:val="28"/>
          <w:szCs w:val="28"/>
        </w:rPr>
        <w:t xml:space="preserve"> </w:t>
      </w:r>
      <w:r w:rsidRPr="00542AF6">
        <w:rPr>
          <w:rFonts w:asciiTheme="majorHAnsi" w:hAnsiTheme="majorHAnsi" w:cstheme="majorHAnsi"/>
          <w:i/>
          <w:sz w:val="28"/>
          <w:szCs w:val="28"/>
        </w:rPr>
        <w:t>của Văn phòng Đoàn đại biểu Quốc hội và Hội đồng nhân dân cấp tỉnh;</w:t>
      </w:r>
    </w:p>
    <w:p w14:paraId="1C12D073" w14:textId="75F8C119" w:rsidR="0093655F" w:rsidRPr="00542AF6" w:rsidRDefault="00670066" w:rsidP="00CE250A">
      <w:pPr>
        <w:spacing w:before="120"/>
        <w:ind w:firstLine="720"/>
        <w:jc w:val="both"/>
        <w:rPr>
          <w:rFonts w:asciiTheme="majorHAnsi" w:hAnsiTheme="majorHAnsi" w:cstheme="majorHAnsi"/>
          <w:i/>
          <w:sz w:val="28"/>
          <w:szCs w:val="28"/>
          <w:lang w:val="en-US"/>
        </w:rPr>
      </w:pPr>
      <w:proofErr w:type="spellStart"/>
      <w:r w:rsidRPr="00542AF6">
        <w:rPr>
          <w:rFonts w:asciiTheme="majorHAnsi" w:hAnsiTheme="majorHAnsi" w:cstheme="majorHAnsi"/>
          <w:i/>
          <w:sz w:val="28"/>
          <w:szCs w:val="28"/>
          <w:lang w:val="en-US"/>
        </w:rPr>
        <w:t>Căn</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cứ</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Hướng</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dẫn</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số</w:t>
      </w:r>
      <w:proofErr w:type="spellEnd"/>
      <w:r w:rsidRPr="00542AF6">
        <w:rPr>
          <w:rFonts w:asciiTheme="majorHAnsi" w:hAnsiTheme="majorHAnsi" w:cstheme="majorHAnsi"/>
          <w:i/>
          <w:sz w:val="28"/>
          <w:szCs w:val="28"/>
          <w:lang w:val="en-US"/>
        </w:rPr>
        <w:t xml:space="preserve"> 1309/HD-UBTVQH15 </w:t>
      </w:r>
      <w:proofErr w:type="spellStart"/>
      <w:r w:rsidRPr="00542AF6">
        <w:rPr>
          <w:rFonts w:asciiTheme="majorHAnsi" w:hAnsiTheme="majorHAnsi" w:cstheme="majorHAnsi"/>
          <w:i/>
          <w:sz w:val="28"/>
          <w:szCs w:val="28"/>
          <w:lang w:val="en-US"/>
        </w:rPr>
        <w:t>ngày</w:t>
      </w:r>
      <w:proofErr w:type="spellEnd"/>
      <w:r w:rsidRPr="00542AF6">
        <w:rPr>
          <w:rFonts w:asciiTheme="majorHAnsi" w:hAnsiTheme="majorHAnsi" w:cstheme="majorHAnsi"/>
          <w:i/>
          <w:sz w:val="28"/>
          <w:szCs w:val="28"/>
          <w:lang w:val="en-US"/>
        </w:rPr>
        <w:t xml:space="preserve"> 11 </w:t>
      </w:r>
      <w:proofErr w:type="spellStart"/>
      <w:r w:rsidRPr="00542AF6">
        <w:rPr>
          <w:rFonts w:asciiTheme="majorHAnsi" w:hAnsiTheme="majorHAnsi" w:cstheme="majorHAnsi"/>
          <w:i/>
          <w:sz w:val="28"/>
          <w:szCs w:val="28"/>
          <w:lang w:val="en-US"/>
        </w:rPr>
        <w:t>tháng</w:t>
      </w:r>
      <w:proofErr w:type="spellEnd"/>
      <w:r w:rsidRPr="00542AF6">
        <w:rPr>
          <w:rFonts w:asciiTheme="majorHAnsi" w:hAnsiTheme="majorHAnsi" w:cstheme="majorHAnsi"/>
          <w:i/>
          <w:sz w:val="28"/>
          <w:szCs w:val="28"/>
          <w:lang w:val="en-US"/>
        </w:rPr>
        <w:t xml:space="preserve"> 6 </w:t>
      </w:r>
      <w:proofErr w:type="spellStart"/>
      <w:r w:rsidRPr="00542AF6">
        <w:rPr>
          <w:rFonts w:asciiTheme="majorHAnsi" w:hAnsiTheme="majorHAnsi" w:cstheme="majorHAnsi"/>
          <w:i/>
          <w:sz w:val="28"/>
          <w:szCs w:val="28"/>
          <w:lang w:val="en-US"/>
        </w:rPr>
        <w:t>năm</w:t>
      </w:r>
      <w:proofErr w:type="spellEnd"/>
      <w:r w:rsidRPr="00542AF6">
        <w:rPr>
          <w:rFonts w:asciiTheme="majorHAnsi" w:hAnsiTheme="majorHAnsi" w:cstheme="majorHAnsi"/>
          <w:i/>
          <w:sz w:val="28"/>
          <w:szCs w:val="28"/>
          <w:lang w:val="en-US"/>
        </w:rPr>
        <w:t xml:space="preserve"> 2025 </w:t>
      </w:r>
      <w:proofErr w:type="spellStart"/>
      <w:r w:rsidRPr="00542AF6">
        <w:rPr>
          <w:rFonts w:asciiTheme="majorHAnsi" w:hAnsiTheme="majorHAnsi" w:cstheme="majorHAnsi"/>
          <w:i/>
          <w:sz w:val="28"/>
          <w:szCs w:val="28"/>
          <w:lang w:val="en-US"/>
        </w:rPr>
        <w:t>của</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Ủy</w:t>
      </w:r>
      <w:proofErr w:type="spellEnd"/>
      <w:r w:rsidRPr="00542AF6">
        <w:rPr>
          <w:rFonts w:asciiTheme="majorHAnsi" w:hAnsiTheme="majorHAnsi" w:cstheme="majorHAnsi"/>
          <w:i/>
          <w:sz w:val="28"/>
          <w:szCs w:val="28"/>
          <w:lang w:val="en-US"/>
        </w:rPr>
        <w:t xml:space="preserve"> ban </w:t>
      </w:r>
      <w:proofErr w:type="spellStart"/>
      <w:r w:rsidRPr="00542AF6">
        <w:rPr>
          <w:rFonts w:asciiTheme="majorHAnsi" w:hAnsiTheme="majorHAnsi" w:cstheme="majorHAnsi"/>
          <w:i/>
          <w:sz w:val="28"/>
          <w:szCs w:val="28"/>
          <w:lang w:val="en-US"/>
        </w:rPr>
        <w:t>Thường</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vụ</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Quốc</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hội</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hướng</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dẫn</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một</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số</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nội</w:t>
      </w:r>
      <w:proofErr w:type="spellEnd"/>
      <w:r w:rsidRPr="00542AF6">
        <w:rPr>
          <w:rFonts w:asciiTheme="majorHAnsi" w:hAnsiTheme="majorHAnsi" w:cstheme="majorHAnsi"/>
          <w:i/>
          <w:sz w:val="28"/>
          <w:szCs w:val="28"/>
          <w:lang w:val="en-US"/>
        </w:rPr>
        <w:t xml:space="preserve"> dung </w:t>
      </w:r>
      <w:proofErr w:type="spellStart"/>
      <w:r w:rsidRPr="00542AF6">
        <w:rPr>
          <w:rFonts w:asciiTheme="majorHAnsi" w:hAnsiTheme="majorHAnsi" w:cstheme="majorHAnsi"/>
          <w:i/>
          <w:sz w:val="28"/>
          <w:szCs w:val="28"/>
          <w:lang w:val="en-US"/>
        </w:rPr>
        <w:t>về</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tổ</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chức</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và</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hoạt</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động</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của</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Đoàn</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đại</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biểu</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Quốc</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hội</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khóa</w:t>
      </w:r>
      <w:proofErr w:type="spellEnd"/>
      <w:r w:rsidRPr="00542AF6">
        <w:rPr>
          <w:rFonts w:asciiTheme="majorHAnsi" w:hAnsiTheme="majorHAnsi" w:cstheme="majorHAnsi"/>
          <w:i/>
          <w:sz w:val="28"/>
          <w:szCs w:val="28"/>
          <w:lang w:val="en-US"/>
        </w:rPr>
        <w:t xml:space="preserve"> XV, </w:t>
      </w:r>
      <w:proofErr w:type="spellStart"/>
      <w:r w:rsidRPr="00542AF6">
        <w:rPr>
          <w:rFonts w:asciiTheme="majorHAnsi" w:hAnsiTheme="majorHAnsi" w:cstheme="majorHAnsi"/>
          <w:i/>
          <w:sz w:val="28"/>
          <w:szCs w:val="28"/>
          <w:lang w:val="en-US"/>
        </w:rPr>
        <w:t>Hội</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đồng</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nhân</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dân</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cấp</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tỉnh</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cấp</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xã</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nhiệm</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kỳ</w:t>
      </w:r>
      <w:proofErr w:type="spellEnd"/>
      <w:r w:rsidRPr="00542AF6">
        <w:rPr>
          <w:rFonts w:asciiTheme="majorHAnsi" w:hAnsiTheme="majorHAnsi" w:cstheme="majorHAnsi"/>
          <w:i/>
          <w:sz w:val="28"/>
          <w:szCs w:val="28"/>
          <w:lang w:val="en-US"/>
        </w:rPr>
        <w:t xml:space="preserve"> 2021 - 2026 </w:t>
      </w:r>
      <w:proofErr w:type="spellStart"/>
      <w:r w:rsidRPr="00542AF6">
        <w:rPr>
          <w:rFonts w:asciiTheme="majorHAnsi" w:hAnsiTheme="majorHAnsi" w:cstheme="majorHAnsi"/>
          <w:i/>
          <w:sz w:val="28"/>
          <w:szCs w:val="28"/>
          <w:lang w:val="en-US"/>
        </w:rPr>
        <w:t>sau</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sắp</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xếp</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đơn</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vị</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hành</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chính</w:t>
      </w:r>
      <w:proofErr w:type="spellEnd"/>
      <w:r w:rsidRPr="00542AF6">
        <w:rPr>
          <w:rFonts w:asciiTheme="majorHAnsi" w:hAnsiTheme="majorHAnsi" w:cstheme="majorHAnsi"/>
          <w:i/>
          <w:sz w:val="28"/>
          <w:szCs w:val="28"/>
          <w:lang w:val="en-US"/>
        </w:rPr>
        <w:t xml:space="preserve"> </w:t>
      </w:r>
      <w:proofErr w:type="spellStart"/>
      <w:r w:rsidRPr="00542AF6">
        <w:rPr>
          <w:rFonts w:asciiTheme="majorHAnsi" w:hAnsiTheme="majorHAnsi" w:cstheme="majorHAnsi"/>
          <w:i/>
          <w:sz w:val="28"/>
          <w:szCs w:val="28"/>
          <w:lang w:val="en-US"/>
        </w:rPr>
        <w:t>năm</w:t>
      </w:r>
      <w:proofErr w:type="spellEnd"/>
      <w:r w:rsidRPr="00542AF6">
        <w:rPr>
          <w:rFonts w:asciiTheme="majorHAnsi" w:hAnsiTheme="majorHAnsi" w:cstheme="majorHAnsi"/>
          <w:i/>
          <w:sz w:val="28"/>
          <w:szCs w:val="28"/>
          <w:lang w:val="en-US"/>
        </w:rPr>
        <w:t xml:space="preserve"> 2025;</w:t>
      </w:r>
    </w:p>
    <w:p w14:paraId="5B77CA14" w14:textId="7287DB29" w:rsidR="00FF21CF" w:rsidRPr="00542AF6" w:rsidRDefault="00000000" w:rsidP="00CE250A">
      <w:pPr>
        <w:spacing w:before="120"/>
        <w:ind w:firstLine="720"/>
        <w:jc w:val="both"/>
        <w:rPr>
          <w:rFonts w:asciiTheme="majorHAnsi" w:hAnsiTheme="majorHAnsi" w:cstheme="majorHAnsi"/>
          <w:i/>
          <w:sz w:val="28"/>
          <w:szCs w:val="28"/>
        </w:rPr>
      </w:pPr>
      <w:r w:rsidRPr="001A79F0">
        <w:rPr>
          <w:rFonts w:asciiTheme="majorHAnsi" w:hAnsiTheme="majorHAnsi" w:cstheme="majorHAnsi"/>
          <w:i/>
          <w:sz w:val="28"/>
          <w:szCs w:val="28"/>
        </w:rPr>
        <w:t>Xét Tờ trình số</w:t>
      </w:r>
      <w:r w:rsidR="000049AF">
        <w:rPr>
          <w:rFonts w:asciiTheme="majorHAnsi" w:hAnsiTheme="majorHAnsi" w:cstheme="majorHAnsi"/>
          <w:i/>
          <w:sz w:val="28"/>
          <w:szCs w:val="28"/>
          <w:lang w:val="en-US"/>
        </w:rPr>
        <w:t xml:space="preserve"> 15</w:t>
      </w:r>
      <w:r w:rsidRPr="001A79F0">
        <w:rPr>
          <w:rFonts w:asciiTheme="majorHAnsi" w:hAnsiTheme="majorHAnsi" w:cstheme="majorHAnsi"/>
          <w:i/>
          <w:sz w:val="28"/>
          <w:szCs w:val="28"/>
        </w:rPr>
        <w:t>/TTr-HĐND ngày</w:t>
      </w:r>
      <w:r w:rsidR="000049AF">
        <w:rPr>
          <w:rFonts w:asciiTheme="majorHAnsi" w:hAnsiTheme="majorHAnsi" w:cstheme="majorHAnsi"/>
          <w:i/>
          <w:sz w:val="28"/>
          <w:szCs w:val="28"/>
          <w:lang w:val="en-US"/>
        </w:rPr>
        <w:t xml:space="preserve"> 30 </w:t>
      </w:r>
      <w:r w:rsidR="00B95662" w:rsidRPr="001A79F0">
        <w:rPr>
          <w:rFonts w:asciiTheme="majorHAnsi" w:hAnsiTheme="majorHAnsi" w:cstheme="majorHAnsi"/>
          <w:i/>
          <w:sz w:val="28"/>
          <w:szCs w:val="28"/>
          <w:lang w:val="en-US"/>
        </w:rPr>
        <w:t>t</w:t>
      </w:r>
      <w:r w:rsidRPr="001A79F0">
        <w:rPr>
          <w:rFonts w:asciiTheme="majorHAnsi" w:hAnsiTheme="majorHAnsi" w:cstheme="majorHAnsi"/>
          <w:i/>
          <w:sz w:val="28"/>
          <w:szCs w:val="28"/>
        </w:rPr>
        <w:t>háng</w:t>
      </w:r>
      <w:r w:rsidR="00AC3AD8" w:rsidRPr="001A79F0">
        <w:rPr>
          <w:rFonts w:asciiTheme="majorHAnsi" w:hAnsiTheme="majorHAnsi" w:cstheme="majorHAnsi"/>
          <w:i/>
          <w:sz w:val="28"/>
          <w:szCs w:val="28"/>
          <w:lang w:val="en-US"/>
        </w:rPr>
        <w:t xml:space="preserve"> 6</w:t>
      </w:r>
      <w:r w:rsidR="00D62E48" w:rsidRPr="001A79F0">
        <w:rPr>
          <w:rFonts w:asciiTheme="majorHAnsi" w:hAnsiTheme="majorHAnsi" w:cstheme="majorHAnsi"/>
          <w:i/>
          <w:sz w:val="28"/>
          <w:szCs w:val="28"/>
          <w:lang w:val="en-US"/>
        </w:rPr>
        <w:t xml:space="preserve"> </w:t>
      </w:r>
      <w:r w:rsidRPr="001A79F0">
        <w:rPr>
          <w:rFonts w:asciiTheme="majorHAnsi" w:hAnsiTheme="majorHAnsi" w:cstheme="majorHAnsi"/>
          <w:i/>
          <w:sz w:val="28"/>
          <w:szCs w:val="28"/>
        </w:rPr>
        <w:t>năm 202</w:t>
      </w:r>
      <w:r w:rsidR="006311ED" w:rsidRPr="001A79F0">
        <w:rPr>
          <w:rFonts w:asciiTheme="majorHAnsi" w:hAnsiTheme="majorHAnsi" w:cstheme="majorHAnsi"/>
          <w:i/>
          <w:sz w:val="28"/>
          <w:szCs w:val="28"/>
          <w:lang w:val="en-US"/>
        </w:rPr>
        <w:t>5</w:t>
      </w:r>
      <w:r w:rsidRPr="001A79F0">
        <w:rPr>
          <w:rFonts w:asciiTheme="majorHAnsi" w:hAnsiTheme="majorHAnsi" w:cstheme="majorHAnsi"/>
          <w:i/>
          <w:sz w:val="28"/>
          <w:szCs w:val="28"/>
        </w:rPr>
        <w:t xml:space="preserve"> của Thường trực </w:t>
      </w:r>
      <w:r w:rsidRPr="00542AF6">
        <w:rPr>
          <w:rFonts w:asciiTheme="majorHAnsi" w:hAnsiTheme="majorHAnsi" w:cstheme="majorHAnsi"/>
          <w:i/>
          <w:sz w:val="28"/>
          <w:szCs w:val="28"/>
        </w:rPr>
        <w:t>Hội đồng nhân dân tỉnh về việc thành lập Văn phòng Đoàn đại biểu Quốc hội và Hội đồng nhân dân tỉnh Quảng Ngãi; ý kiến thảo luận của đại biểu Hội đồng nhân dân tỉnh tại kỳ họp.</w:t>
      </w:r>
    </w:p>
    <w:p w14:paraId="1D904CF1" w14:textId="77777777" w:rsidR="00FF21CF" w:rsidRPr="00542AF6" w:rsidRDefault="00000000" w:rsidP="00247A9E">
      <w:pPr>
        <w:pStyle w:val="Heading1"/>
        <w:spacing w:before="240" w:after="240"/>
        <w:ind w:left="0"/>
        <w:rPr>
          <w:rFonts w:asciiTheme="majorHAnsi" w:hAnsiTheme="majorHAnsi" w:cstheme="majorHAnsi"/>
        </w:rPr>
      </w:pPr>
      <w:r w:rsidRPr="00542AF6">
        <w:rPr>
          <w:rFonts w:asciiTheme="majorHAnsi" w:hAnsiTheme="majorHAnsi" w:cstheme="majorHAnsi"/>
        </w:rPr>
        <w:t>QUYẾT</w:t>
      </w:r>
      <w:r w:rsidRPr="00542AF6">
        <w:rPr>
          <w:rFonts w:asciiTheme="majorHAnsi" w:hAnsiTheme="majorHAnsi" w:cstheme="majorHAnsi"/>
          <w:spacing w:val="-6"/>
        </w:rPr>
        <w:t xml:space="preserve"> </w:t>
      </w:r>
      <w:r w:rsidRPr="00542AF6">
        <w:rPr>
          <w:rFonts w:asciiTheme="majorHAnsi" w:hAnsiTheme="majorHAnsi" w:cstheme="majorHAnsi"/>
          <w:spacing w:val="-2"/>
        </w:rPr>
        <w:t>NGHỊ:</w:t>
      </w:r>
    </w:p>
    <w:p w14:paraId="30933EEB" w14:textId="5676985E" w:rsidR="000345A7" w:rsidRDefault="00000000" w:rsidP="000345A7">
      <w:pPr>
        <w:pStyle w:val="BodyText"/>
        <w:spacing w:before="120"/>
        <w:ind w:left="0" w:firstLine="720"/>
        <w:rPr>
          <w:rFonts w:asciiTheme="majorHAnsi" w:hAnsiTheme="majorHAnsi" w:cstheme="majorHAnsi"/>
          <w:lang w:val="en-US"/>
        </w:rPr>
      </w:pPr>
      <w:r w:rsidRPr="00542AF6">
        <w:rPr>
          <w:rFonts w:asciiTheme="majorHAnsi" w:hAnsiTheme="majorHAnsi" w:cstheme="majorHAnsi"/>
          <w:b/>
        </w:rPr>
        <w:t>Điều 1.</w:t>
      </w:r>
      <w:r w:rsidRPr="00542AF6">
        <w:rPr>
          <w:rFonts w:asciiTheme="majorHAnsi" w:hAnsiTheme="majorHAnsi" w:cstheme="majorHAnsi"/>
          <w:b/>
          <w:spacing w:val="-1"/>
        </w:rPr>
        <w:t xml:space="preserve"> </w:t>
      </w:r>
      <w:r w:rsidRPr="00542AF6">
        <w:rPr>
          <w:rFonts w:asciiTheme="majorHAnsi" w:hAnsiTheme="majorHAnsi" w:cstheme="majorHAnsi"/>
        </w:rPr>
        <w:t xml:space="preserve">Thành lập Văn phòng Đoàn đại biểu Quốc hội và Hội đồng nhân dân tỉnh Quảng Ngãi trên cơ sở hợp nhất Văn phòng Đoàn đại biểu Quốc hội </w:t>
      </w:r>
      <w:r w:rsidR="00087F5E" w:rsidRPr="00542AF6">
        <w:rPr>
          <w:rFonts w:asciiTheme="majorHAnsi" w:hAnsiTheme="majorHAnsi" w:cstheme="majorHAnsi"/>
        </w:rPr>
        <w:t xml:space="preserve">và Hội đồng nhân dân </w:t>
      </w:r>
      <w:r w:rsidRPr="00542AF6">
        <w:rPr>
          <w:rFonts w:asciiTheme="majorHAnsi" w:hAnsiTheme="majorHAnsi" w:cstheme="majorHAnsi"/>
        </w:rPr>
        <w:t xml:space="preserve">tỉnh Quảng Ngãi và </w:t>
      </w:r>
      <w:r w:rsidR="00C03AFF" w:rsidRPr="00542AF6">
        <w:rPr>
          <w:rFonts w:asciiTheme="majorHAnsi" w:hAnsiTheme="majorHAnsi" w:cstheme="majorHAnsi"/>
        </w:rPr>
        <w:t>Văn phòng Đoàn đại biểu Quốc hội và Hội đồng nhân dân tỉnh</w:t>
      </w:r>
      <w:r w:rsidR="00CB7DF1">
        <w:rPr>
          <w:rFonts w:asciiTheme="majorHAnsi" w:hAnsiTheme="majorHAnsi" w:cstheme="majorHAnsi"/>
          <w:lang w:val="en-US"/>
        </w:rPr>
        <w:t xml:space="preserve"> Kon Tum.</w:t>
      </w:r>
    </w:p>
    <w:p w14:paraId="678E6AEF" w14:textId="77A0B8CF" w:rsidR="00320646" w:rsidRDefault="000345A7" w:rsidP="00320646">
      <w:pPr>
        <w:pStyle w:val="BodyText"/>
        <w:spacing w:before="120"/>
        <w:ind w:left="0" w:firstLine="720"/>
        <w:rPr>
          <w:rFonts w:asciiTheme="majorHAnsi" w:hAnsiTheme="majorHAnsi" w:cstheme="majorHAnsi"/>
        </w:rPr>
      </w:pPr>
      <w:r>
        <w:rPr>
          <w:rFonts w:asciiTheme="majorHAnsi" w:hAnsiTheme="majorHAnsi" w:cstheme="majorHAnsi"/>
          <w:lang w:val="en-US"/>
        </w:rPr>
        <w:t xml:space="preserve">1. </w:t>
      </w:r>
      <w:r w:rsidRPr="000345A7">
        <w:rPr>
          <w:rFonts w:asciiTheme="majorHAnsi" w:hAnsiTheme="majorHAnsi" w:cstheme="majorHAnsi"/>
        </w:rPr>
        <w:t>Văn phòng Đoàn đại biểu Quốc hội và Hội đồng nhân dân tỉnh Quảng Ngãi là cơ quan tương đương Sở, chịu sự lãnh đạo, chỉ đạo trực tiếp của</w:t>
      </w:r>
      <w:r w:rsidRPr="000345A7">
        <w:rPr>
          <w:rFonts w:asciiTheme="majorHAnsi" w:hAnsiTheme="majorHAnsi" w:cstheme="majorHAnsi"/>
          <w:spacing w:val="40"/>
        </w:rPr>
        <w:t xml:space="preserve"> </w:t>
      </w:r>
      <w:r w:rsidRPr="000345A7">
        <w:rPr>
          <w:rFonts w:asciiTheme="majorHAnsi" w:hAnsiTheme="majorHAnsi" w:cstheme="majorHAnsi"/>
        </w:rPr>
        <w:t xml:space="preserve">Trưởng </w:t>
      </w:r>
      <w:r w:rsidR="007E5266" w:rsidRPr="000345A7">
        <w:rPr>
          <w:rFonts w:asciiTheme="majorHAnsi" w:hAnsiTheme="majorHAnsi" w:cstheme="majorHAnsi"/>
        </w:rPr>
        <w:t>Đoàn</w:t>
      </w:r>
      <w:r w:rsidRPr="000345A7">
        <w:rPr>
          <w:rFonts w:asciiTheme="majorHAnsi" w:hAnsiTheme="majorHAnsi" w:cstheme="majorHAnsi"/>
        </w:rPr>
        <w:t xml:space="preserve">, Phó </w:t>
      </w:r>
      <w:r w:rsidR="004D0840">
        <w:rPr>
          <w:rFonts w:asciiTheme="majorHAnsi" w:hAnsiTheme="majorHAnsi" w:cstheme="majorHAnsi"/>
          <w:lang w:val="en-US"/>
        </w:rPr>
        <w:t>t</w:t>
      </w:r>
      <w:r w:rsidRPr="000345A7">
        <w:rPr>
          <w:rFonts w:asciiTheme="majorHAnsi" w:hAnsiTheme="majorHAnsi" w:cstheme="majorHAnsi"/>
        </w:rPr>
        <w:t xml:space="preserve">rưởng </w:t>
      </w:r>
      <w:r w:rsidR="007E5266" w:rsidRPr="000345A7">
        <w:rPr>
          <w:rFonts w:asciiTheme="majorHAnsi" w:hAnsiTheme="majorHAnsi" w:cstheme="majorHAnsi"/>
        </w:rPr>
        <w:t xml:space="preserve">Đoàn </w:t>
      </w:r>
      <w:r w:rsidRPr="000345A7">
        <w:rPr>
          <w:rFonts w:asciiTheme="majorHAnsi" w:hAnsiTheme="majorHAnsi" w:cstheme="majorHAnsi"/>
        </w:rPr>
        <w:t>đại biểu Quốc hội tỉnh Quảng Ngãi và Thường trực Hội đồng nhân dân tỉnh Quảng Ngãi</w:t>
      </w:r>
      <w:r w:rsidR="00993529">
        <w:rPr>
          <w:rFonts w:asciiTheme="majorHAnsi" w:hAnsiTheme="majorHAnsi" w:cstheme="majorHAnsi"/>
          <w:lang w:val="en-US"/>
        </w:rPr>
        <w:t>;</w:t>
      </w:r>
      <w:r w:rsidRPr="000345A7">
        <w:rPr>
          <w:rFonts w:asciiTheme="majorHAnsi" w:hAnsiTheme="majorHAnsi" w:cstheme="majorHAnsi"/>
        </w:rPr>
        <w:t xml:space="preserve"> có chức năng tham mưu, giúp việc, phục vụ hoạt động của Đoàn đại biểu Quốc hội, đại biểu Quốc hội tỉnh Quảng Ngãi và Hội đồng nhân dân, Thường trực Hội đồng nhân dân, </w:t>
      </w:r>
      <w:proofErr w:type="spellStart"/>
      <w:r w:rsidR="001B10A4">
        <w:rPr>
          <w:rFonts w:asciiTheme="majorHAnsi" w:hAnsiTheme="majorHAnsi" w:cstheme="majorHAnsi"/>
          <w:lang w:val="en-US"/>
        </w:rPr>
        <w:t>các</w:t>
      </w:r>
      <w:proofErr w:type="spellEnd"/>
      <w:r w:rsidR="001B10A4">
        <w:rPr>
          <w:rFonts w:asciiTheme="majorHAnsi" w:hAnsiTheme="majorHAnsi" w:cstheme="majorHAnsi"/>
          <w:lang w:val="en-US"/>
        </w:rPr>
        <w:t xml:space="preserve"> </w:t>
      </w:r>
      <w:r w:rsidRPr="000345A7">
        <w:rPr>
          <w:rFonts w:asciiTheme="majorHAnsi" w:hAnsiTheme="majorHAnsi" w:cstheme="majorHAnsi"/>
        </w:rPr>
        <w:t>Ban của Hội đồng nhân dân, đại biểu Hội đồng nhân dân tỉnh Quảng Ngãi.</w:t>
      </w:r>
    </w:p>
    <w:p w14:paraId="0BC67309" w14:textId="2BFE45EE" w:rsidR="00C71E55" w:rsidRPr="00DF1037" w:rsidRDefault="00320646" w:rsidP="00C71E55">
      <w:pPr>
        <w:pStyle w:val="BodyText"/>
        <w:spacing w:before="120"/>
        <w:ind w:left="0" w:firstLine="720"/>
        <w:rPr>
          <w:rFonts w:asciiTheme="majorHAnsi" w:hAnsiTheme="majorHAnsi" w:cstheme="majorHAnsi"/>
          <w:lang w:val="en-US"/>
        </w:rPr>
      </w:pPr>
      <w:r>
        <w:rPr>
          <w:rFonts w:asciiTheme="majorHAnsi" w:hAnsiTheme="majorHAnsi" w:cstheme="majorHAnsi"/>
          <w:lang w:val="en-US"/>
        </w:rPr>
        <w:t xml:space="preserve">2. </w:t>
      </w:r>
      <w:r w:rsidRPr="00542AF6">
        <w:rPr>
          <w:rFonts w:asciiTheme="majorHAnsi" w:hAnsiTheme="majorHAnsi" w:cstheme="majorHAnsi"/>
        </w:rPr>
        <w:t xml:space="preserve">Văn phòng có tư cách pháp nhân, có con dấu, có trụ sở làm việc và được </w:t>
      </w:r>
      <w:r w:rsidRPr="00DF1037">
        <w:rPr>
          <w:rFonts w:asciiTheme="majorHAnsi" w:hAnsiTheme="majorHAnsi" w:cstheme="majorHAnsi"/>
        </w:rPr>
        <w:t xml:space="preserve">mở tài khoản tại </w:t>
      </w:r>
      <w:r w:rsidR="00E27292" w:rsidRPr="00DF1037">
        <w:t>Phòng Giao dịch số 17 Kho bạc Nhà nước khu vực XII.</w:t>
      </w:r>
    </w:p>
    <w:p w14:paraId="0028311E" w14:textId="77777777" w:rsidR="005505F4" w:rsidRPr="00572E3B" w:rsidRDefault="00C71E55" w:rsidP="005505F4">
      <w:pPr>
        <w:pStyle w:val="BodyText"/>
        <w:spacing w:before="120"/>
        <w:ind w:left="0" w:firstLine="720"/>
        <w:rPr>
          <w:rFonts w:asciiTheme="majorHAnsi" w:hAnsiTheme="majorHAnsi" w:cstheme="majorHAnsi"/>
          <w:spacing w:val="-2"/>
        </w:rPr>
      </w:pPr>
      <w:r w:rsidRPr="00572E3B">
        <w:rPr>
          <w:rFonts w:asciiTheme="majorHAnsi" w:hAnsiTheme="majorHAnsi" w:cstheme="majorHAnsi"/>
          <w:spacing w:val="-2"/>
          <w:lang w:val="en-US"/>
        </w:rPr>
        <w:t xml:space="preserve">3. </w:t>
      </w:r>
      <w:r w:rsidRPr="00572E3B">
        <w:rPr>
          <w:rFonts w:asciiTheme="majorHAnsi" w:hAnsiTheme="majorHAnsi" w:cstheme="majorHAnsi"/>
          <w:spacing w:val="-2"/>
        </w:rPr>
        <w:t xml:space="preserve">Nhiệm vụ, quyền hạn, cơ cấu tổ chức của Văn phòng Đoàn đại biểu Quốc hội và Hội đồng nhân dân tỉnh Quảng Ngãi thực hiện theo quy định tại Nghị quyết </w:t>
      </w:r>
      <w:r w:rsidRPr="00572E3B">
        <w:rPr>
          <w:rFonts w:asciiTheme="majorHAnsi" w:hAnsiTheme="majorHAnsi" w:cstheme="majorHAnsi"/>
          <w:spacing w:val="-2"/>
        </w:rPr>
        <w:lastRenderedPageBreak/>
        <w:t>số 1004/2020/UBTVQH14 ngày 18 tháng 9 năm 2020 của Ủy ban Thường vụ Quốc hội về việc thành lập và quy định vị trí, chức năng, nhiệm vụ,</w:t>
      </w:r>
      <w:r w:rsidR="00542AF6" w:rsidRPr="00572E3B">
        <w:rPr>
          <w:rFonts w:asciiTheme="majorHAnsi" w:hAnsiTheme="majorHAnsi" w:cstheme="majorHAnsi"/>
          <w:spacing w:val="-2"/>
          <w:lang w:val="en-US"/>
        </w:rPr>
        <w:t xml:space="preserve"> </w:t>
      </w:r>
      <w:r w:rsidRPr="00572E3B">
        <w:rPr>
          <w:rFonts w:asciiTheme="majorHAnsi" w:hAnsiTheme="majorHAnsi" w:cstheme="majorHAnsi"/>
          <w:spacing w:val="-2"/>
        </w:rPr>
        <w:t>quyền hạn, cơ cấu tổ chức của Văn phòng Đoàn đại biểu Quốc hội và Hội đồng nhân dân cấp tỉnh.</w:t>
      </w:r>
    </w:p>
    <w:p w14:paraId="2F623C29" w14:textId="6F8298AE" w:rsidR="00FF21CF" w:rsidRPr="00542AF6" w:rsidRDefault="00000000" w:rsidP="005505F4">
      <w:pPr>
        <w:pStyle w:val="BodyText"/>
        <w:spacing w:before="120"/>
        <w:ind w:left="0" w:firstLine="720"/>
        <w:rPr>
          <w:rFonts w:asciiTheme="majorHAnsi" w:hAnsiTheme="majorHAnsi" w:cstheme="majorHAnsi"/>
        </w:rPr>
      </w:pPr>
      <w:r w:rsidRPr="003F4954">
        <w:rPr>
          <w:rFonts w:asciiTheme="majorHAnsi" w:hAnsiTheme="majorHAnsi" w:cstheme="majorHAnsi"/>
          <w:b/>
          <w:bCs/>
        </w:rPr>
        <w:t>Điều</w:t>
      </w:r>
      <w:r w:rsidRPr="003F4954">
        <w:rPr>
          <w:rFonts w:asciiTheme="majorHAnsi" w:hAnsiTheme="majorHAnsi" w:cstheme="majorHAnsi"/>
          <w:b/>
          <w:bCs/>
          <w:spacing w:val="-4"/>
        </w:rPr>
        <w:t xml:space="preserve"> </w:t>
      </w:r>
      <w:r w:rsidRPr="003F4954">
        <w:rPr>
          <w:rFonts w:asciiTheme="majorHAnsi" w:hAnsiTheme="majorHAnsi" w:cstheme="majorHAnsi"/>
          <w:b/>
          <w:bCs/>
        </w:rPr>
        <w:t>2.</w:t>
      </w:r>
      <w:r w:rsidRPr="00542AF6">
        <w:rPr>
          <w:rFonts w:asciiTheme="majorHAnsi" w:hAnsiTheme="majorHAnsi" w:cstheme="majorHAnsi"/>
          <w:spacing w:val="-4"/>
        </w:rPr>
        <w:t xml:space="preserve"> </w:t>
      </w:r>
      <w:r w:rsidRPr="00B8769F">
        <w:rPr>
          <w:rFonts w:asciiTheme="majorHAnsi" w:hAnsiTheme="majorHAnsi" w:cstheme="majorHAnsi"/>
          <w:b/>
          <w:bCs/>
        </w:rPr>
        <w:t>Tổ</w:t>
      </w:r>
      <w:r w:rsidRPr="00B8769F">
        <w:rPr>
          <w:rFonts w:asciiTheme="majorHAnsi" w:hAnsiTheme="majorHAnsi" w:cstheme="majorHAnsi"/>
          <w:b/>
          <w:bCs/>
          <w:spacing w:val="-2"/>
        </w:rPr>
        <w:t xml:space="preserve"> </w:t>
      </w:r>
      <w:r w:rsidRPr="00B8769F">
        <w:rPr>
          <w:rFonts w:asciiTheme="majorHAnsi" w:hAnsiTheme="majorHAnsi" w:cstheme="majorHAnsi"/>
          <w:b/>
          <w:bCs/>
        </w:rPr>
        <w:t>chức</w:t>
      </w:r>
      <w:r w:rsidRPr="00B8769F">
        <w:rPr>
          <w:rFonts w:asciiTheme="majorHAnsi" w:hAnsiTheme="majorHAnsi" w:cstheme="majorHAnsi"/>
          <w:b/>
          <w:bCs/>
          <w:spacing w:val="-3"/>
        </w:rPr>
        <w:t xml:space="preserve"> </w:t>
      </w:r>
      <w:r w:rsidRPr="00B8769F">
        <w:rPr>
          <w:rFonts w:asciiTheme="majorHAnsi" w:hAnsiTheme="majorHAnsi" w:cstheme="majorHAnsi"/>
          <w:b/>
          <w:bCs/>
        </w:rPr>
        <w:t>thực</w:t>
      </w:r>
      <w:r w:rsidRPr="00B8769F">
        <w:rPr>
          <w:rFonts w:asciiTheme="majorHAnsi" w:hAnsiTheme="majorHAnsi" w:cstheme="majorHAnsi"/>
          <w:b/>
          <w:bCs/>
          <w:spacing w:val="-3"/>
        </w:rPr>
        <w:t xml:space="preserve"> </w:t>
      </w:r>
      <w:r w:rsidRPr="00B8769F">
        <w:rPr>
          <w:rFonts w:asciiTheme="majorHAnsi" w:hAnsiTheme="majorHAnsi" w:cstheme="majorHAnsi"/>
          <w:b/>
          <w:bCs/>
          <w:spacing w:val="-4"/>
        </w:rPr>
        <w:t>hiện</w:t>
      </w:r>
    </w:p>
    <w:p w14:paraId="66AABC0C" w14:textId="77EAF441" w:rsidR="00FF21CF" w:rsidRPr="009B5D63" w:rsidRDefault="00000000" w:rsidP="003E1117">
      <w:pPr>
        <w:pStyle w:val="BodyText"/>
        <w:spacing w:before="120"/>
        <w:ind w:left="0" w:firstLine="720"/>
        <w:rPr>
          <w:rFonts w:asciiTheme="majorHAnsi" w:hAnsiTheme="majorHAnsi" w:cstheme="majorHAnsi"/>
          <w:lang w:val="en-US"/>
        </w:rPr>
      </w:pPr>
      <w:r w:rsidRPr="00542AF6">
        <w:rPr>
          <w:rFonts w:asciiTheme="majorHAnsi" w:hAnsiTheme="majorHAnsi" w:cstheme="majorHAnsi"/>
        </w:rPr>
        <w:t>Thường trực Hội đồng nhân dân tỉnh tổ chức triển khai thực hiện Nghị quyết; lãnh đạo sắp xếp</w:t>
      </w:r>
      <w:r w:rsidRPr="00542AF6">
        <w:rPr>
          <w:rFonts w:asciiTheme="majorHAnsi" w:hAnsiTheme="majorHAnsi" w:cstheme="majorHAnsi"/>
          <w:spacing w:val="-1"/>
        </w:rPr>
        <w:t xml:space="preserve"> </w:t>
      </w:r>
      <w:r w:rsidRPr="00542AF6">
        <w:rPr>
          <w:rFonts w:asciiTheme="majorHAnsi" w:hAnsiTheme="majorHAnsi" w:cstheme="majorHAnsi"/>
        </w:rPr>
        <w:t>tổ chức</w:t>
      </w:r>
      <w:r w:rsidRPr="00542AF6">
        <w:rPr>
          <w:rFonts w:asciiTheme="majorHAnsi" w:hAnsiTheme="majorHAnsi" w:cstheme="majorHAnsi"/>
          <w:spacing w:val="-2"/>
        </w:rPr>
        <w:t xml:space="preserve"> </w:t>
      </w:r>
      <w:r w:rsidRPr="00542AF6">
        <w:rPr>
          <w:rFonts w:asciiTheme="majorHAnsi" w:hAnsiTheme="majorHAnsi" w:cstheme="majorHAnsi"/>
        </w:rPr>
        <w:t>bộ máy,</w:t>
      </w:r>
      <w:r w:rsidRPr="00542AF6">
        <w:rPr>
          <w:rFonts w:asciiTheme="majorHAnsi" w:hAnsiTheme="majorHAnsi" w:cstheme="majorHAnsi"/>
          <w:spacing w:val="-1"/>
        </w:rPr>
        <w:t xml:space="preserve"> </w:t>
      </w:r>
      <w:r w:rsidRPr="00542AF6">
        <w:rPr>
          <w:rFonts w:asciiTheme="majorHAnsi" w:hAnsiTheme="majorHAnsi" w:cstheme="majorHAnsi"/>
        </w:rPr>
        <w:t>chuẩn bị các</w:t>
      </w:r>
      <w:r w:rsidRPr="00542AF6">
        <w:rPr>
          <w:rFonts w:asciiTheme="majorHAnsi" w:hAnsiTheme="majorHAnsi" w:cstheme="majorHAnsi"/>
          <w:spacing w:val="-1"/>
        </w:rPr>
        <w:t xml:space="preserve"> </w:t>
      </w:r>
      <w:r w:rsidRPr="00542AF6">
        <w:rPr>
          <w:rFonts w:asciiTheme="majorHAnsi" w:hAnsiTheme="majorHAnsi" w:cstheme="majorHAnsi"/>
        </w:rPr>
        <w:t>điều kiện</w:t>
      </w:r>
      <w:r w:rsidRPr="00542AF6">
        <w:rPr>
          <w:rFonts w:asciiTheme="majorHAnsi" w:hAnsiTheme="majorHAnsi" w:cstheme="majorHAnsi"/>
          <w:spacing w:val="-1"/>
        </w:rPr>
        <w:t xml:space="preserve"> </w:t>
      </w:r>
      <w:r w:rsidRPr="00542AF6">
        <w:rPr>
          <w:rFonts w:asciiTheme="majorHAnsi" w:hAnsiTheme="majorHAnsi" w:cstheme="majorHAnsi"/>
        </w:rPr>
        <w:t>cần</w:t>
      </w:r>
      <w:r w:rsidRPr="00542AF6">
        <w:rPr>
          <w:rFonts w:asciiTheme="majorHAnsi" w:hAnsiTheme="majorHAnsi" w:cstheme="majorHAnsi"/>
          <w:spacing w:val="-2"/>
        </w:rPr>
        <w:t xml:space="preserve"> </w:t>
      </w:r>
      <w:r w:rsidRPr="00542AF6">
        <w:rPr>
          <w:rFonts w:asciiTheme="majorHAnsi" w:hAnsiTheme="majorHAnsi" w:cstheme="majorHAnsi"/>
        </w:rPr>
        <w:t>thiết</w:t>
      </w:r>
      <w:r w:rsidRPr="00542AF6">
        <w:rPr>
          <w:rFonts w:asciiTheme="majorHAnsi" w:hAnsiTheme="majorHAnsi" w:cstheme="majorHAnsi"/>
          <w:spacing w:val="-1"/>
        </w:rPr>
        <w:t xml:space="preserve"> </w:t>
      </w:r>
      <w:r w:rsidRPr="00542AF6">
        <w:rPr>
          <w:rFonts w:asciiTheme="majorHAnsi" w:hAnsiTheme="majorHAnsi" w:cstheme="majorHAnsi"/>
        </w:rPr>
        <w:t xml:space="preserve">để Văn phòng Đoàn đại biểu Quốc hội và Hội đồng nhân dân tỉnh đi vào hoạt động </w:t>
      </w:r>
      <w:proofErr w:type="spellStart"/>
      <w:r w:rsidR="00E61F11">
        <w:rPr>
          <w:rFonts w:asciiTheme="majorHAnsi" w:hAnsiTheme="majorHAnsi" w:cstheme="majorHAnsi"/>
          <w:lang w:val="en-US"/>
        </w:rPr>
        <w:t>theo</w:t>
      </w:r>
      <w:proofErr w:type="spellEnd"/>
      <w:r w:rsidR="00E61F11">
        <w:rPr>
          <w:rFonts w:asciiTheme="majorHAnsi" w:hAnsiTheme="majorHAnsi" w:cstheme="majorHAnsi"/>
          <w:lang w:val="en-US"/>
        </w:rPr>
        <w:t xml:space="preserve"> </w:t>
      </w:r>
      <w:proofErr w:type="spellStart"/>
      <w:r w:rsidR="00E61F11">
        <w:rPr>
          <w:rFonts w:asciiTheme="majorHAnsi" w:hAnsiTheme="majorHAnsi" w:cstheme="majorHAnsi"/>
          <w:lang w:val="en-US"/>
        </w:rPr>
        <w:t>đúng</w:t>
      </w:r>
      <w:proofErr w:type="spellEnd"/>
      <w:r w:rsidR="00E61F11">
        <w:rPr>
          <w:rFonts w:asciiTheme="majorHAnsi" w:hAnsiTheme="majorHAnsi" w:cstheme="majorHAnsi"/>
          <w:lang w:val="en-US"/>
        </w:rPr>
        <w:t xml:space="preserve"> </w:t>
      </w:r>
      <w:proofErr w:type="spellStart"/>
      <w:r w:rsidR="00E61F11">
        <w:rPr>
          <w:rFonts w:asciiTheme="majorHAnsi" w:hAnsiTheme="majorHAnsi" w:cstheme="majorHAnsi"/>
          <w:lang w:val="en-US"/>
        </w:rPr>
        <w:t>quy</w:t>
      </w:r>
      <w:proofErr w:type="spellEnd"/>
      <w:r w:rsidR="00E61F11">
        <w:rPr>
          <w:rFonts w:asciiTheme="majorHAnsi" w:hAnsiTheme="majorHAnsi" w:cstheme="majorHAnsi"/>
          <w:lang w:val="en-US"/>
        </w:rPr>
        <w:t xml:space="preserve"> </w:t>
      </w:r>
      <w:proofErr w:type="spellStart"/>
      <w:r w:rsidR="00E61F11">
        <w:rPr>
          <w:rFonts w:asciiTheme="majorHAnsi" w:hAnsiTheme="majorHAnsi" w:cstheme="majorHAnsi"/>
          <w:lang w:val="en-US"/>
        </w:rPr>
        <w:t>định</w:t>
      </w:r>
      <w:proofErr w:type="spellEnd"/>
      <w:r w:rsidR="009B5D63" w:rsidRPr="003E2D5E">
        <w:rPr>
          <w:rFonts w:asciiTheme="majorHAnsi" w:hAnsiTheme="majorHAnsi" w:cstheme="majorHAnsi"/>
          <w:lang w:val="en-US"/>
        </w:rPr>
        <w:t>.</w:t>
      </w:r>
    </w:p>
    <w:p w14:paraId="3EFCF951" w14:textId="77777777" w:rsidR="00FF21CF" w:rsidRPr="00542AF6" w:rsidRDefault="00000000" w:rsidP="003E1117">
      <w:pPr>
        <w:pStyle w:val="Heading2"/>
        <w:spacing w:before="120"/>
        <w:ind w:left="0" w:firstLine="720"/>
        <w:rPr>
          <w:rFonts w:asciiTheme="majorHAnsi" w:hAnsiTheme="majorHAnsi" w:cstheme="majorHAnsi"/>
        </w:rPr>
      </w:pPr>
      <w:r w:rsidRPr="00542AF6">
        <w:rPr>
          <w:rFonts w:asciiTheme="majorHAnsi" w:hAnsiTheme="majorHAnsi" w:cstheme="majorHAnsi"/>
        </w:rPr>
        <w:t>Điều</w:t>
      </w:r>
      <w:r w:rsidRPr="00542AF6">
        <w:rPr>
          <w:rFonts w:asciiTheme="majorHAnsi" w:hAnsiTheme="majorHAnsi" w:cstheme="majorHAnsi"/>
          <w:spacing w:val="-3"/>
        </w:rPr>
        <w:t xml:space="preserve"> </w:t>
      </w:r>
      <w:r w:rsidRPr="00542AF6">
        <w:rPr>
          <w:rFonts w:asciiTheme="majorHAnsi" w:hAnsiTheme="majorHAnsi" w:cstheme="majorHAnsi"/>
        </w:rPr>
        <w:t>3.</w:t>
      </w:r>
      <w:r w:rsidRPr="00542AF6">
        <w:rPr>
          <w:rFonts w:asciiTheme="majorHAnsi" w:hAnsiTheme="majorHAnsi" w:cstheme="majorHAnsi"/>
          <w:spacing w:val="-3"/>
        </w:rPr>
        <w:t xml:space="preserve"> </w:t>
      </w:r>
      <w:r w:rsidRPr="00542AF6">
        <w:rPr>
          <w:rFonts w:asciiTheme="majorHAnsi" w:hAnsiTheme="majorHAnsi" w:cstheme="majorHAnsi"/>
        </w:rPr>
        <w:t>Hiệu</w:t>
      </w:r>
      <w:r w:rsidRPr="00542AF6">
        <w:rPr>
          <w:rFonts w:asciiTheme="majorHAnsi" w:hAnsiTheme="majorHAnsi" w:cstheme="majorHAnsi"/>
          <w:spacing w:val="-3"/>
        </w:rPr>
        <w:t xml:space="preserve"> </w:t>
      </w:r>
      <w:r w:rsidRPr="00542AF6">
        <w:rPr>
          <w:rFonts w:asciiTheme="majorHAnsi" w:hAnsiTheme="majorHAnsi" w:cstheme="majorHAnsi"/>
        </w:rPr>
        <w:t>lực</w:t>
      </w:r>
      <w:r w:rsidRPr="00542AF6">
        <w:rPr>
          <w:rFonts w:asciiTheme="majorHAnsi" w:hAnsiTheme="majorHAnsi" w:cstheme="majorHAnsi"/>
          <w:spacing w:val="-2"/>
        </w:rPr>
        <w:t xml:space="preserve"> </w:t>
      </w:r>
      <w:r w:rsidRPr="00542AF6">
        <w:rPr>
          <w:rFonts w:asciiTheme="majorHAnsi" w:hAnsiTheme="majorHAnsi" w:cstheme="majorHAnsi"/>
        </w:rPr>
        <w:t>thi</w:t>
      </w:r>
      <w:r w:rsidRPr="00542AF6">
        <w:rPr>
          <w:rFonts w:asciiTheme="majorHAnsi" w:hAnsiTheme="majorHAnsi" w:cstheme="majorHAnsi"/>
          <w:spacing w:val="-3"/>
        </w:rPr>
        <w:t xml:space="preserve"> </w:t>
      </w:r>
      <w:r w:rsidRPr="00542AF6">
        <w:rPr>
          <w:rFonts w:asciiTheme="majorHAnsi" w:hAnsiTheme="majorHAnsi" w:cstheme="majorHAnsi"/>
          <w:spacing w:val="-4"/>
        </w:rPr>
        <w:t>hành</w:t>
      </w:r>
    </w:p>
    <w:p w14:paraId="259C9A0A" w14:textId="62378010" w:rsidR="00604EBA" w:rsidRPr="0022434B" w:rsidRDefault="00604EBA" w:rsidP="003E1117">
      <w:pPr>
        <w:pStyle w:val="BodyText"/>
        <w:spacing w:before="120"/>
        <w:ind w:left="0" w:firstLine="720"/>
        <w:rPr>
          <w:rFonts w:asciiTheme="majorHAnsi" w:hAnsiTheme="majorHAnsi" w:cstheme="majorHAnsi"/>
          <w:lang w:val="en-US"/>
        </w:rPr>
      </w:pPr>
      <w:r w:rsidRPr="0022434B">
        <w:rPr>
          <w:rFonts w:asciiTheme="majorHAnsi" w:hAnsiTheme="majorHAnsi" w:cstheme="majorHAnsi"/>
          <w:lang w:val="en-US"/>
        </w:rPr>
        <w:t xml:space="preserve">1. </w:t>
      </w:r>
      <w:proofErr w:type="spellStart"/>
      <w:r w:rsidRPr="0022434B">
        <w:rPr>
          <w:rFonts w:asciiTheme="majorHAnsi" w:hAnsiTheme="majorHAnsi" w:cstheme="majorHAnsi"/>
          <w:lang w:val="en-US"/>
        </w:rPr>
        <w:t>Nghị</w:t>
      </w:r>
      <w:proofErr w:type="spellEnd"/>
      <w:r w:rsidRPr="0022434B">
        <w:rPr>
          <w:rFonts w:asciiTheme="majorHAnsi" w:hAnsiTheme="majorHAnsi" w:cstheme="majorHAnsi"/>
          <w:lang w:val="en-US"/>
        </w:rPr>
        <w:t xml:space="preserve"> </w:t>
      </w:r>
      <w:proofErr w:type="spellStart"/>
      <w:r w:rsidRPr="0022434B">
        <w:rPr>
          <w:rFonts w:asciiTheme="majorHAnsi" w:hAnsiTheme="majorHAnsi" w:cstheme="majorHAnsi"/>
          <w:lang w:val="en-US"/>
        </w:rPr>
        <w:t>quyết</w:t>
      </w:r>
      <w:proofErr w:type="spellEnd"/>
      <w:r w:rsidRPr="0022434B">
        <w:rPr>
          <w:rFonts w:asciiTheme="majorHAnsi" w:hAnsiTheme="majorHAnsi" w:cstheme="majorHAnsi"/>
          <w:lang w:val="en-US"/>
        </w:rPr>
        <w:t xml:space="preserve"> </w:t>
      </w:r>
      <w:proofErr w:type="spellStart"/>
      <w:r w:rsidRPr="0022434B">
        <w:rPr>
          <w:rFonts w:asciiTheme="majorHAnsi" w:hAnsiTheme="majorHAnsi" w:cstheme="majorHAnsi"/>
          <w:lang w:val="en-US"/>
        </w:rPr>
        <w:t>này</w:t>
      </w:r>
      <w:proofErr w:type="spellEnd"/>
      <w:r w:rsidRPr="0022434B">
        <w:rPr>
          <w:rFonts w:asciiTheme="majorHAnsi" w:hAnsiTheme="majorHAnsi" w:cstheme="majorHAnsi"/>
          <w:lang w:val="en-US"/>
        </w:rPr>
        <w:t xml:space="preserve"> </w:t>
      </w:r>
      <w:proofErr w:type="spellStart"/>
      <w:r w:rsidRPr="0022434B">
        <w:rPr>
          <w:rFonts w:asciiTheme="majorHAnsi" w:hAnsiTheme="majorHAnsi" w:cstheme="majorHAnsi"/>
          <w:lang w:val="en-US"/>
        </w:rPr>
        <w:t>có</w:t>
      </w:r>
      <w:proofErr w:type="spellEnd"/>
      <w:r w:rsidRPr="0022434B">
        <w:rPr>
          <w:rFonts w:asciiTheme="majorHAnsi" w:hAnsiTheme="majorHAnsi" w:cstheme="majorHAnsi"/>
          <w:lang w:val="en-US"/>
        </w:rPr>
        <w:t xml:space="preserve"> </w:t>
      </w:r>
      <w:proofErr w:type="spellStart"/>
      <w:r w:rsidRPr="0022434B">
        <w:rPr>
          <w:rFonts w:asciiTheme="majorHAnsi" w:hAnsiTheme="majorHAnsi" w:cstheme="majorHAnsi"/>
          <w:lang w:val="en-US"/>
        </w:rPr>
        <w:t>hiệu</w:t>
      </w:r>
      <w:proofErr w:type="spellEnd"/>
      <w:r w:rsidRPr="0022434B">
        <w:rPr>
          <w:rFonts w:asciiTheme="majorHAnsi" w:hAnsiTheme="majorHAnsi" w:cstheme="majorHAnsi"/>
          <w:lang w:val="en-US"/>
        </w:rPr>
        <w:t xml:space="preserve"> </w:t>
      </w:r>
      <w:proofErr w:type="spellStart"/>
      <w:r w:rsidRPr="0022434B">
        <w:rPr>
          <w:rFonts w:asciiTheme="majorHAnsi" w:hAnsiTheme="majorHAnsi" w:cstheme="majorHAnsi"/>
          <w:lang w:val="en-US"/>
        </w:rPr>
        <w:t>lực</w:t>
      </w:r>
      <w:proofErr w:type="spellEnd"/>
      <w:r w:rsidRPr="0022434B">
        <w:rPr>
          <w:rFonts w:asciiTheme="majorHAnsi" w:hAnsiTheme="majorHAnsi" w:cstheme="majorHAnsi"/>
          <w:lang w:val="en-US"/>
        </w:rPr>
        <w:t xml:space="preserve"> </w:t>
      </w:r>
      <w:proofErr w:type="spellStart"/>
      <w:r w:rsidRPr="0022434B">
        <w:rPr>
          <w:rFonts w:asciiTheme="majorHAnsi" w:hAnsiTheme="majorHAnsi" w:cstheme="majorHAnsi"/>
          <w:lang w:val="en-US"/>
        </w:rPr>
        <w:t>từ</w:t>
      </w:r>
      <w:proofErr w:type="spellEnd"/>
      <w:r w:rsidRPr="0022434B">
        <w:rPr>
          <w:rFonts w:asciiTheme="majorHAnsi" w:hAnsiTheme="majorHAnsi" w:cstheme="majorHAnsi"/>
          <w:lang w:val="en-US"/>
        </w:rPr>
        <w:t xml:space="preserve"> </w:t>
      </w:r>
      <w:proofErr w:type="spellStart"/>
      <w:r w:rsidRPr="0022434B">
        <w:rPr>
          <w:rFonts w:asciiTheme="majorHAnsi" w:hAnsiTheme="majorHAnsi" w:cstheme="majorHAnsi"/>
          <w:lang w:val="en-US"/>
        </w:rPr>
        <w:t>ngày</w:t>
      </w:r>
      <w:proofErr w:type="spellEnd"/>
      <w:r w:rsidR="00E51ECE" w:rsidRPr="0022434B">
        <w:rPr>
          <w:rFonts w:asciiTheme="majorHAnsi" w:hAnsiTheme="majorHAnsi" w:cstheme="majorHAnsi"/>
          <w:lang w:val="en-US"/>
        </w:rPr>
        <w:t xml:space="preserve"> </w:t>
      </w:r>
      <w:proofErr w:type="spellStart"/>
      <w:r w:rsidR="00E51ECE" w:rsidRPr="0022434B">
        <w:rPr>
          <w:rFonts w:asciiTheme="majorHAnsi" w:hAnsiTheme="majorHAnsi" w:cstheme="majorHAnsi"/>
          <w:lang w:val="en-US"/>
        </w:rPr>
        <w:t>thông</w:t>
      </w:r>
      <w:proofErr w:type="spellEnd"/>
      <w:r w:rsidR="00E51ECE" w:rsidRPr="0022434B">
        <w:rPr>
          <w:rFonts w:asciiTheme="majorHAnsi" w:hAnsiTheme="majorHAnsi" w:cstheme="majorHAnsi"/>
          <w:lang w:val="en-US"/>
        </w:rPr>
        <w:t xml:space="preserve"> qua.</w:t>
      </w:r>
    </w:p>
    <w:p w14:paraId="09F573EB" w14:textId="5BF0B4E0" w:rsidR="00FF21CF" w:rsidRPr="00667B20" w:rsidRDefault="00604EBA" w:rsidP="00C6095E">
      <w:pPr>
        <w:pStyle w:val="BodyText"/>
        <w:spacing w:before="120" w:after="240"/>
        <w:ind w:left="0" w:firstLine="720"/>
        <w:rPr>
          <w:rFonts w:asciiTheme="majorHAnsi" w:hAnsiTheme="majorHAnsi" w:cstheme="majorHAnsi"/>
          <w:lang w:val="en-US"/>
        </w:rPr>
      </w:pPr>
      <w:r>
        <w:rPr>
          <w:rFonts w:asciiTheme="majorHAnsi" w:hAnsiTheme="majorHAnsi" w:cstheme="majorHAnsi"/>
          <w:lang w:val="en-US"/>
        </w:rPr>
        <w:t xml:space="preserve">2. </w:t>
      </w:r>
      <w:r w:rsidRPr="00542AF6">
        <w:rPr>
          <w:rFonts w:asciiTheme="majorHAnsi" w:hAnsiTheme="majorHAnsi" w:cstheme="majorHAnsi"/>
        </w:rPr>
        <w:t xml:space="preserve">Nghị quyết này </w:t>
      </w:r>
      <w:proofErr w:type="spellStart"/>
      <w:r>
        <w:rPr>
          <w:rFonts w:asciiTheme="majorHAnsi" w:hAnsiTheme="majorHAnsi" w:cstheme="majorHAnsi"/>
          <w:lang w:val="en-US"/>
        </w:rPr>
        <w:t>đã</w:t>
      </w:r>
      <w:proofErr w:type="spellEnd"/>
      <w:r>
        <w:rPr>
          <w:rFonts w:asciiTheme="majorHAnsi" w:hAnsiTheme="majorHAnsi" w:cstheme="majorHAnsi"/>
          <w:lang w:val="en-US"/>
        </w:rPr>
        <w:t xml:space="preserve"> </w:t>
      </w:r>
      <w:r w:rsidRPr="00542AF6">
        <w:rPr>
          <w:rFonts w:asciiTheme="majorHAnsi" w:hAnsiTheme="majorHAnsi" w:cstheme="majorHAnsi"/>
        </w:rPr>
        <w:t>được Hội đồng nhân dân tỉnh Quảng Ngãi Khoá XI</w:t>
      </w:r>
      <w:r w:rsidR="00CD303E">
        <w:rPr>
          <w:rFonts w:asciiTheme="majorHAnsi" w:hAnsiTheme="majorHAnsi" w:cstheme="majorHAnsi"/>
          <w:lang w:val="en-US"/>
        </w:rPr>
        <w:t>I</w:t>
      </w:r>
      <w:r w:rsidRPr="00542AF6">
        <w:rPr>
          <w:rFonts w:asciiTheme="majorHAnsi" w:hAnsiTheme="majorHAnsi" w:cstheme="majorHAnsi"/>
        </w:rPr>
        <w:t xml:space="preserve">I </w:t>
      </w:r>
      <w:r w:rsidRPr="00667B20">
        <w:rPr>
          <w:rFonts w:asciiTheme="majorHAnsi" w:hAnsiTheme="majorHAnsi" w:cstheme="majorHAnsi"/>
        </w:rPr>
        <w:t>Kỳ họp thứ</w:t>
      </w:r>
      <w:r w:rsidR="00D87671" w:rsidRPr="00667B20">
        <w:rPr>
          <w:rFonts w:asciiTheme="majorHAnsi" w:hAnsiTheme="majorHAnsi" w:cstheme="majorHAnsi"/>
          <w:lang w:val="en-US"/>
        </w:rPr>
        <w:t xml:space="preserve"> </w:t>
      </w:r>
      <w:proofErr w:type="spellStart"/>
      <w:r w:rsidR="00D87671" w:rsidRPr="00667B20">
        <w:rPr>
          <w:rFonts w:asciiTheme="majorHAnsi" w:hAnsiTheme="majorHAnsi" w:cstheme="majorHAnsi"/>
          <w:lang w:val="en-US"/>
        </w:rPr>
        <w:t>nhất</w:t>
      </w:r>
      <w:proofErr w:type="spellEnd"/>
      <w:r w:rsidRPr="00667B20">
        <w:rPr>
          <w:rFonts w:asciiTheme="majorHAnsi" w:hAnsiTheme="majorHAnsi" w:cstheme="majorHAnsi"/>
        </w:rPr>
        <w:t xml:space="preserve"> thông qua ngày</w:t>
      </w:r>
      <w:r w:rsidR="00491555" w:rsidRPr="00667B20">
        <w:rPr>
          <w:rFonts w:asciiTheme="majorHAnsi" w:hAnsiTheme="majorHAnsi" w:cstheme="majorHAnsi"/>
          <w:lang w:val="en-US"/>
        </w:rPr>
        <w:t xml:space="preserve"> 0</w:t>
      </w:r>
      <w:r w:rsidR="001052F4">
        <w:rPr>
          <w:rFonts w:asciiTheme="majorHAnsi" w:hAnsiTheme="majorHAnsi" w:cstheme="majorHAnsi"/>
          <w:lang w:val="en-US"/>
        </w:rPr>
        <w:t>1</w:t>
      </w:r>
      <w:r w:rsidR="00491555" w:rsidRPr="00667B20">
        <w:rPr>
          <w:rFonts w:asciiTheme="majorHAnsi" w:hAnsiTheme="majorHAnsi" w:cstheme="majorHAnsi"/>
          <w:lang w:val="en-US"/>
        </w:rPr>
        <w:t xml:space="preserve"> </w:t>
      </w:r>
      <w:r w:rsidRPr="00667B20">
        <w:rPr>
          <w:rFonts w:asciiTheme="majorHAnsi" w:hAnsiTheme="majorHAnsi" w:cstheme="majorHAnsi"/>
        </w:rPr>
        <w:t>tháng</w:t>
      </w:r>
      <w:r w:rsidR="006950EF" w:rsidRPr="00667B20">
        <w:rPr>
          <w:rFonts w:asciiTheme="majorHAnsi" w:hAnsiTheme="majorHAnsi" w:cstheme="majorHAnsi"/>
          <w:lang w:val="en-US"/>
        </w:rPr>
        <w:t xml:space="preserve"> 7 </w:t>
      </w:r>
      <w:r w:rsidRPr="00667B20">
        <w:rPr>
          <w:rFonts w:asciiTheme="majorHAnsi" w:hAnsiTheme="majorHAnsi" w:cstheme="majorHAnsi"/>
        </w:rPr>
        <w:t>năm 202</w:t>
      </w:r>
      <w:r w:rsidR="007F7B01" w:rsidRPr="00667B20">
        <w:rPr>
          <w:rFonts w:asciiTheme="majorHAnsi" w:hAnsiTheme="majorHAnsi" w:cstheme="majorHAnsi"/>
          <w:lang w:val="en-US"/>
        </w:rPr>
        <w:t>5</w:t>
      </w:r>
      <w:r w:rsidR="00EE2F19" w:rsidRPr="00667B20">
        <w:rPr>
          <w:rFonts w:asciiTheme="majorHAnsi" w:hAnsiTheme="majorHAnsi" w:cstheme="majorHAnsi"/>
          <w:lang w:val="en-US"/>
        </w:rPr>
        <w:t>./.</w:t>
      </w:r>
    </w:p>
    <w:tbl>
      <w:tblPr>
        <w:tblStyle w:val="TableNormal1"/>
        <w:tblW w:w="0" w:type="auto"/>
        <w:tblInd w:w="83" w:type="dxa"/>
        <w:tblLayout w:type="fixed"/>
        <w:tblLook w:val="01E0" w:firstRow="1" w:lastRow="1" w:firstColumn="1" w:lastColumn="1" w:noHBand="0" w:noVBand="0"/>
      </w:tblPr>
      <w:tblGrid>
        <w:gridCol w:w="5302"/>
        <w:gridCol w:w="3076"/>
      </w:tblGrid>
      <w:tr w:rsidR="00FF21CF" w:rsidRPr="00A50A25" w14:paraId="557EC131" w14:textId="77777777" w:rsidTr="00A52C3E">
        <w:trPr>
          <w:trHeight w:val="572"/>
        </w:trPr>
        <w:tc>
          <w:tcPr>
            <w:tcW w:w="5302" w:type="dxa"/>
          </w:tcPr>
          <w:p w14:paraId="662EAE88" w14:textId="580D3DCC" w:rsidR="00FF21CF" w:rsidRPr="003D175B" w:rsidRDefault="00FF21CF" w:rsidP="00316A12">
            <w:pPr>
              <w:pStyle w:val="TableParagraph"/>
              <w:tabs>
                <w:tab w:val="left" w:pos="195"/>
              </w:tabs>
              <w:spacing w:line="240" w:lineRule="auto"/>
              <w:ind w:left="0"/>
              <w:rPr>
                <w:rFonts w:asciiTheme="majorHAnsi" w:hAnsiTheme="majorHAnsi" w:cstheme="majorHAnsi"/>
                <w:position w:val="2"/>
              </w:rPr>
            </w:pPr>
          </w:p>
        </w:tc>
        <w:tc>
          <w:tcPr>
            <w:tcW w:w="3076" w:type="dxa"/>
          </w:tcPr>
          <w:p w14:paraId="27EA7871" w14:textId="4E9B2166" w:rsidR="00FF21CF" w:rsidRPr="00A50A25" w:rsidRDefault="00000000" w:rsidP="000828AB">
            <w:pPr>
              <w:pStyle w:val="TableParagraph"/>
              <w:spacing w:line="240" w:lineRule="auto"/>
              <w:ind w:left="777"/>
              <w:jc w:val="center"/>
              <w:rPr>
                <w:rFonts w:asciiTheme="majorHAnsi" w:hAnsiTheme="majorHAnsi" w:cstheme="majorHAnsi"/>
                <w:b/>
                <w:sz w:val="28"/>
                <w:szCs w:val="28"/>
              </w:rPr>
            </w:pPr>
            <w:r w:rsidRPr="00A50A25">
              <w:rPr>
                <w:rFonts w:asciiTheme="majorHAnsi" w:hAnsiTheme="majorHAnsi" w:cstheme="majorHAnsi"/>
                <w:b/>
                <w:sz w:val="28"/>
                <w:szCs w:val="28"/>
              </w:rPr>
              <w:t>CHỦ</w:t>
            </w:r>
            <w:r w:rsidRPr="00A50A25">
              <w:rPr>
                <w:rFonts w:asciiTheme="majorHAnsi" w:hAnsiTheme="majorHAnsi" w:cstheme="majorHAnsi"/>
                <w:b/>
                <w:spacing w:val="-9"/>
                <w:sz w:val="28"/>
                <w:szCs w:val="28"/>
              </w:rPr>
              <w:t xml:space="preserve"> </w:t>
            </w:r>
            <w:r w:rsidRPr="00A50A25">
              <w:rPr>
                <w:rFonts w:asciiTheme="majorHAnsi" w:hAnsiTheme="majorHAnsi" w:cstheme="majorHAnsi"/>
                <w:b/>
                <w:spacing w:val="-4"/>
                <w:sz w:val="28"/>
                <w:szCs w:val="28"/>
              </w:rPr>
              <w:t>TỊCH</w:t>
            </w:r>
          </w:p>
          <w:p w14:paraId="691B4324" w14:textId="77777777" w:rsidR="00FF21CF" w:rsidRPr="00A50A25" w:rsidRDefault="00FF21CF" w:rsidP="000828AB">
            <w:pPr>
              <w:pStyle w:val="TableParagraph"/>
              <w:spacing w:line="240" w:lineRule="auto"/>
              <w:ind w:left="0"/>
              <w:rPr>
                <w:rFonts w:asciiTheme="majorHAnsi" w:hAnsiTheme="majorHAnsi" w:cstheme="majorHAnsi"/>
                <w:sz w:val="28"/>
                <w:szCs w:val="28"/>
              </w:rPr>
            </w:pPr>
          </w:p>
          <w:p w14:paraId="1ABC275A" w14:textId="4C8289CA" w:rsidR="00FF21CF" w:rsidRPr="00A50A25" w:rsidRDefault="00284AAF" w:rsidP="000828AB">
            <w:pPr>
              <w:pStyle w:val="TableParagraph"/>
              <w:spacing w:line="240" w:lineRule="auto"/>
              <w:ind w:left="0"/>
              <w:rPr>
                <w:rFonts w:asciiTheme="majorHAnsi" w:hAnsiTheme="majorHAnsi" w:cstheme="majorHAnsi"/>
                <w:sz w:val="28"/>
                <w:szCs w:val="28"/>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Đã</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ký</w:t>
            </w:r>
            <w:proofErr w:type="spellEnd"/>
            <w:r>
              <w:rPr>
                <w:rFonts w:asciiTheme="majorHAnsi" w:hAnsiTheme="majorHAnsi" w:cstheme="majorHAnsi"/>
                <w:sz w:val="28"/>
                <w:szCs w:val="28"/>
                <w:lang w:val="en-US"/>
              </w:rPr>
              <w:t>)</w:t>
            </w:r>
          </w:p>
          <w:p w14:paraId="2E501455" w14:textId="77777777" w:rsidR="00FF21CF" w:rsidRDefault="00FF21CF" w:rsidP="000828AB">
            <w:pPr>
              <w:pStyle w:val="TableParagraph"/>
              <w:spacing w:line="240" w:lineRule="auto"/>
              <w:ind w:left="775"/>
              <w:jc w:val="center"/>
              <w:rPr>
                <w:rFonts w:asciiTheme="majorHAnsi" w:hAnsiTheme="majorHAnsi" w:cstheme="majorHAnsi"/>
                <w:b/>
                <w:sz w:val="28"/>
                <w:szCs w:val="28"/>
              </w:rPr>
            </w:pPr>
          </w:p>
          <w:p w14:paraId="4239994D" w14:textId="77777777" w:rsidR="0079378F" w:rsidRPr="00A50A25" w:rsidRDefault="0079378F" w:rsidP="000828AB">
            <w:pPr>
              <w:pStyle w:val="TableParagraph"/>
              <w:spacing w:line="240" w:lineRule="auto"/>
              <w:ind w:left="775"/>
              <w:jc w:val="center"/>
              <w:rPr>
                <w:rFonts w:asciiTheme="majorHAnsi" w:hAnsiTheme="majorHAnsi" w:cstheme="majorHAnsi"/>
                <w:b/>
                <w:sz w:val="28"/>
                <w:szCs w:val="28"/>
              </w:rPr>
            </w:pPr>
          </w:p>
          <w:p w14:paraId="3F3E563A" w14:textId="25D05319" w:rsidR="00984908" w:rsidRPr="00A50A25" w:rsidRDefault="00A50A25" w:rsidP="000828AB">
            <w:pPr>
              <w:pStyle w:val="TableParagraph"/>
              <w:spacing w:line="240" w:lineRule="auto"/>
              <w:ind w:left="775"/>
              <w:jc w:val="center"/>
              <w:rPr>
                <w:rFonts w:asciiTheme="majorHAnsi" w:hAnsiTheme="majorHAnsi" w:cstheme="majorHAnsi"/>
                <w:b/>
                <w:sz w:val="28"/>
                <w:szCs w:val="28"/>
                <w:lang w:val="en-US"/>
              </w:rPr>
            </w:pPr>
            <w:proofErr w:type="spellStart"/>
            <w:r w:rsidRPr="00A50A25">
              <w:rPr>
                <w:rFonts w:asciiTheme="majorHAnsi" w:hAnsiTheme="majorHAnsi" w:cstheme="majorHAnsi"/>
                <w:b/>
                <w:sz w:val="28"/>
                <w:szCs w:val="28"/>
                <w:lang w:val="en-US"/>
              </w:rPr>
              <w:t>Nguyễn</w:t>
            </w:r>
            <w:proofErr w:type="spellEnd"/>
            <w:r w:rsidRPr="00A50A25">
              <w:rPr>
                <w:rFonts w:asciiTheme="majorHAnsi" w:hAnsiTheme="majorHAnsi" w:cstheme="majorHAnsi"/>
                <w:b/>
                <w:sz w:val="28"/>
                <w:szCs w:val="28"/>
                <w:lang w:val="en-US"/>
              </w:rPr>
              <w:t xml:space="preserve"> </w:t>
            </w:r>
            <w:proofErr w:type="spellStart"/>
            <w:r w:rsidRPr="00A50A25">
              <w:rPr>
                <w:rFonts w:asciiTheme="majorHAnsi" w:hAnsiTheme="majorHAnsi" w:cstheme="majorHAnsi"/>
                <w:b/>
                <w:sz w:val="28"/>
                <w:szCs w:val="28"/>
                <w:lang w:val="en-US"/>
              </w:rPr>
              <w:t>Đức</w:t>
            </w:r>
            <w:proofErr w:type="spellEnd"/>
            <w:r w:rsidRPr="00A50A25">
              <w:rPr>
                <w:rFonts w:asciiTheme="majorHAnsi" w:hAnsiTheme="majorHAnsi" w:cstheme="majorHAnsi"/>
                <w:b/>
                <w:sz w:val="28"/>
                <w:szCs w:val="28"/>
                <w:lang w:val="en-US"/>
              </w:rPr>
              <w:t xml:space="preserve"> </w:t>
            </w:r>
            <w:proofErr w:type="spellStart"/>
            <w:r w:rsidRPr="00A50A25">
              <w:rPr>
                <w:rFonts w:asciiTheme="majorHAnsi" w:hAnsiTheme="majorHAnsi" w:cstheme="majorHAnsi"/>
                <w:b/>
                <w:sz w:val="28"/>
                <w:szCs w:val="28"/>
                <w:lang w:val="en-US"/>
              </w:rPr>
              <w:t>Tuy</w:t>
            </w:r>
            <w:proofErr w:type="spellEnd"/>
          </w:p>
        </w:tc>
      </w:tr>
    </w:tbl>
    <w:p w14:paraId="7AC651A2" w14:textId="77777777" w:rsidR="0037382D" w:rsidRPr="003D175B" w:rsidRDefault="0037382D">
      <w:pPr>
        <w:rPr>
          <w:rFonts w:asciiTheme="majorHAnsi" w:hAnsiTheme="majorHAnsi" w:cstheme="majorHAnsi"/>
        </w:rPr>
      </w:pPr>
    </w:p>
    <w:sectPr w:rsidR="0037382D" w:rsidRPr="003D175B" w:rsidSect="00373D38">
      <w:headerReference w:type="default" r:id="rId7"/>
      <w:pgSz w:w="11907" w:h="16840" w:code="9"/>
      <w:pgMar w:top="1134" w:right="1134" w:bottom="1134" w:left="170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3A98A" w14:textId="77777777" w:rsidR="002933C0" w:rsidRDefault="002933C0" w:rsidP="00AF66A0">
      <w:r>
        <w:separator/>
      </w:r>
    </w:p>
  </w:endnote>
  <w:endnote w:type="continuationSeparator" w:id="0">
    <w:p w14:paraId="6B17EFB7" w14:textId="77777777" w:rsidR="002933C0" w:rsidRDefault="002933C0" w:rsidP="00AF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8ADF6" w14:textId="77777777" w:rsidR="002933C0" w:rsidRDefault="002933C0" w:rsidP="00AF66A0">
      <w:r>
        <w:separator/>
      </w:r>
    </w:p>
  </w:footnote>
  <w:footnote w:type="continuationSeparator" w:id="0">
    <w:p w14:paraId="36E8C421" w14:textId="77777777" w:rsidR="002933C0" w:rsidRDefault="002933C0" w:rsidP="00AF6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3776" w14:textId="1F81BC24" w:rsidR="002F163A" w:rsidRPr="002F163A" w:rsidRDefault="002F163A">
    <w:pPr>
      <w:pStyle w:val="Header"/>
      <w:jc w:val="center"/>
      <w:rPr>
        <w:sz w:val="26"/>
        <w:szCs w:val="26"/>
      </w:rPr>
    </w:pPr>
  </w:p>
  <w:p w14:paraId="389B5B12" w14:textId="77777777" w:rsidR="002F163A" w:rsidRDefault="002F1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90765"/>
    <w:multiLevelType w:val="hybridMultilevel"/>
    <w:tmpl w:val="9732F7F2"/>
    <w:lvl w:ilvl="0" w:tplc="99281FDA">
      <w:start w:val="1"/>
      <w:numFmt w:val="decimal"/>
      <w:lvlText w:val="%1."/>
      <w:lvlJc w:val="left"/>
      <w:pPr>
        <w:ind w:left="255"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4058EAEC">
      <w:numFmt w:val="bullet"/>
      <w:lvlText w:val="•"/>
      <w:lvlJc w:val="left"/>
      <w:pPr>
        <w:ind w:left="1169" w:hanging="293"/>
      </w:pPr>
      <w:rPr>
        <w:rFonts w:hint="default"/>
        <w:lang w:val="vi" w:eastAsia="en-US" w:bidi="ar-SA"/>
      </w:rPr>
    </w:lvl>
    <w:lvl w:ilvl="2" w:tplc="FE9A1ADA">
      <w:numFmt w:val="bullet"/>
      <w:lvlText w:val="•"/>
      <w:lvlJc w:val="left"/>
      <w:pPr>
        <w:ind w:left="2079" w:hanging="293"/>
      </w:pPr>
      <w:rPr>
        <w:rFonts w:hint="default"/>
        <w:lang w:val="vi" w:eastAsia="en-US" w:bidi="ar-SA"/>
      </w:rPr>
    </w:lvl>
    <w:lvl w:ilvl="3" w:tplc="67DE2A26">
      <w:numFmt w:val="bullet"/>
      <w:lvlText w:val="•"/>
      <w:lvlJc w:val="left"/>
      <w:pPr>
        <w:ind w:left="2988" w:hanging="293"/>
      </w:pPr>
      <w:rPr>
        <w:rFonts w:hint="default"/>
        <w:lang w:val="vi" w:eastAsia="en-US" w:bidi="ar-SA"/>
      </w:rPr>
    </w:lvl>
    <w:lvl w:ilvl="4" w:tplc="52727466">
      <w:numFmt w:val="bullet"/>
      <w:lvlText w:val="•"/>
      <w:lvlJc w:val="left"/>
      <w:pPr>
        <w:ind w:left="3898" w:hanging="293"/>
      </w:pPr>
      <w:rPr>
        <w:rFonts w:hint="default"/>
        <w:lang w:val="vi" w:eastAsia="en-US" w:bidi="ar-SA"/>
      </w:rPr>
    </w:lvl>
    <w:lvl w:ilvl="5" w:tplc="F2D67D32">
      <w:numFmt w:val="bullet"/>
      <w:lvlText w:val="•"/>
      <w:lvlJc w:val="left"/>
      <w:pPr>
        <w:ind w:left="4807" w:hanging="293"/>
      </w:pPr>
      <w:rPr>
        <w:rFonts w:hint="default"/>
        <w:lang w:val="vi" w:eastAsia="en-US" w:bidi="ar-SA"/>
      </w:rPr>
    </w:lvl>
    <w:lvl w:ilvl="6" w:tplc="69542F2E">
      <w:numFmt w:val="bullet"/>
      <w:lvlText w:val="•"/>
      <w:lvlJc w:val="left"/>
      <w:pPr>
        <w:ind w:left="5717" w:hanging="293"/>
      </w:pPr>
      <w:rPr>
        <w:rFonts w:hint="default"/>
        <w:lang w:val="vi" w:eastAsia="en-US" w:bidi="ar-SA"/>
      </w:rPr>
    </w:lvl>
    <w:lvl w:ilvl="7" w:tplc="75BC1EFE">
      <w:numFmt w:val="bullet"/>
      <w:lvlText w:val="•"/>
      <w:lvlJc w:val="left"/>
      <w:pPr>
        <w:ind w:left="6626" w:hanging="293"/>
      </w:pPr>
      <w:rPr>
        <w:rFonts w:hint="default"/>
        <w:lang w:val="vi" w:eastAsia="en-US" w:bidi="ar-SA"/>
      </w:rPr>
    </w:lvl>
    <w:lvl w:ilvl="8" w:tplc="5372CFD8">
      <w:numFmt w:val="bullet"/>
      <w:lvlText w:val="•"/>
      <w:lvlJc w:val="left"/>
      <w:pPr>
        <w:ind w:left="7536" w:hanging="293"/>
      </w:pPr>
      <w:rPr>
        <w:rFonts w:hint="default"/>
        <w:lang w:val="vi" w:eastAsia="en-US" w:bidi="ar-SA"/>
      </w:rPr>
    </w:lvl>
  </w:abstractNum>
  <w:abstractNum w:abstractNumId="1" w15:restartNumberingAfterBreak="0">
    <w:nsid w:val="61716D67"/>
    <w:multiLevelType w:val="hybridMultilevel"/>
    <w:tmpl w:val="931C1D28"/>
    <w:lvl w:ilvl="0" w:tplc="E6723936">
      <w:numFmt w:val="bullet"/>
      <w:lvlText w:val="-"/>
      <w:lvlJc w:val="left"/>
      <w:pPr>
        <w:ind w:left="198" w:hanging="128"/>
      </w:pPr>
      <w:rPr>
        <w:rFonts w:ascii="Times New Roman" w:eastAsia="Times New Roman" w:hAnsi="Times New Roman" w:cs="Times New Roman" w:hint="default"/>
        <w:spacing w:val="0"/>
        <w:w w:val="100"/>
        <w:lang w:val="vi" w:eastAsia="en-US" w:bidi="ar-SA"/>
      </w:rPr>
    </w:lvl>
    <w:lvl w:ilvl="1" w:tplc="27F8C938">
      <w:numFmt w:val="bullet"/>
      <w:lvlText w:val="•"/>
      <w:lvlJc w:val="left"/>
      <w:pPr>
        <w:ind w:left="710" w:hanging="128"/>
      </w:pPr>
      <w:rPr>
        <w:rFonts w:hint="default"/>
        <w:lang w:val="vi" w:eastAsia="en-US" w:bidi="ar-SA"/>
      </w:rPr>
    </w:lvl>
    <w:lvl w:ilvl="2" w:tplc="E62A6CF6">
      <w:numFmt w:val="bullet"/>
      <w:lvlText w:val="•"/>
      <w:lvlJc w:val="left"/>
      <w:pPr>
        <w:ind w:left="1220" w:hanging="128"/>
      </w:pPr>
      <w:rPr>
        <w:rFonts w:hint="default"/>
        <w:lang w:val="vi" w:eastAsia="en-US" w:bidi="ar-SA"/>
      </w:rPr>
    </w:lvl>
    <w:lvl w:ilvl="3" w:tplc="8CA875C2">
      <w:numFmt w:val="bullet"/>
      <w:lvlText w:val="•"/>
      <w:lvlJc w:val="left"/>
      <w:pPr>
        <w:ind w:left="1730" w:hanging="128"/>
      </w:pPr>
      <w:rPr>
        <w:rFonts w:hint="default"/>
        <w:lang w:val="vi" w:eastAsia="en-US" w:bidi="ar-SA"/>
      </w:rPr>
    </w:lvl>
    <w:lvl w:ilvl="4" w:tplc="0DC00506">
      <w:numFmt w:val="bullet"/>
      <w:lvlText w:val="•"/>
      <w:lvlJc w:val="left"/>
      <w:pPr>
        <w:ind w:left="2240" w:hanging="128"/>
      </w:pPr>
      <w:rPr>
        <w:rFonts w:hint="default"/>
        <w:lang w:val="vi" w:eastAsia="en-US" w:bidi="ar-SA"/>
      </w:rPr>
    </w:lvl>
    <w:lvl w:ilvl="5" w:tplc="EF2283D0">
      <w:numFmt w:val="bullet"/>
      <w:lvlText w:val="•"/>
      <w:lvlJc w:val="left"/>
      <w:pPr>
        <w:ind w:left="2751" w:hanging="128"/>
      </w:pPr>
      <w:rPr>
        <w:rFonts w:hint="default"/>
        <w:lang w:val="vi" w:eastAsia="en-US" w:bidi="ar-SA"/>
      </w:rPr>
    </w:lvl>
    <w:lvl w:ilvl="6" w:tplc="5F688752">
      <w:numFmt w:val="bullet"/>
      <w:lvlText w:val="•"/>
      <w:lvlJc w:val="left"/>
      <w:pPr>
        <w:ind w:left="3261" w:hanging="128"/>
      </w:pPr>
      <w:rPr>
        <w:rFonts w:hint="default"/>
        <w:lang w:val="vi" w:eastAsia="en-US" w:bidi="ar-SA"/>
      </w:rPr>
    </w:lvl>
    <w:lvl w:ilvl="7" w:tplc="D9D08CC2">
      <w:numFmt w:val="bullet"/>
      <w:lvlText w:val="•"/>
      <w:lvlJc w:val="left"/>
      <w:pPr>
        <w:ind w:left="3771" w:hanging="128"/>
      </w:pPr>
      <w:rPr>
        <w:rFonts w:hint="default"/>
        <w:lang w:val="vi" w:eastAsia="en-US" w:bidi="ar-SA"/>
      </w:rPr>
    </w:lvl>
    <w:lvl w:ilvl="8" w:tplc="5816A8FC">
      <w:numFmt w:val="bullet"/>
      <w:lvlText w:val="•"/>
      <w:lvlJc w:val="left"/>
      <w:pPr>
        <w:ind w:left="4281" w:hanging="128"/>
      </w:pPr>
      <w:rPr>
        <w:rFonts w:hint="default"/>
        <w:lang w:val="vi" w:eastAsia="en-US" w:bidi="ar-SA"/>
      </w:rPr>
    </w:lvl>
  </w:abstractNum>
  <w:num w:numId="1" w16cid:durableId="1104493574">
    <w:abstractNumId w:val="1"/>
  </w:num>
  <w:num w:numId="2" w16cid:durableId="1540051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CF"/>
    <w:rsid w:val="000049AF"/>
    <w:rsid w:val="0001487C"/>
    <w:rsid w:val="00020448"/>
    <w:rsid w:val="00022FE4"/>
    <w:rsid w:val="000345A7"/>
    <w:rsid w:val="00040164"/>
    <w:rsid w:val="00047F2B"/>
    <w:rsid w:val="000734A6"/>
    <w:rsid w:val="000828AB"/>
    <w:rsid w:val="00087F5E"/>
    <w:rsid w:val="000A3BA2"/>
    <w:rsid w:val="000A5E61"/>
    <w:rsid w:val="000C2081"/>
    <w:rsid w:val="000C27C7"/>
    <w:rsid w:val="000C2F8D"/>
    <w:rsid w:val="000E3A91"/>
    <w:rsid w:val="000E471B"/>
    <w:rsid w:val="000F5045"/>
    <w:rsid w:val="001004A0"/>
    <w:rsid w:val="001052F4"/>
    <w:rsid w:val="00116E0C"/>
    <w:rsid w:val="00150237"/>
    <w:rsid w:val="00171C64"/>
    <w:rsid w:val="00181021"/>
    <w:rsid w:val="0019070A"/>
    <w:rsid w:val="001A3F73"/>
    <w:rsid w:val="001A79F0"/>
    <w:rsid w:val="001B10A4"/>
    <w:rsid w:val="001B7C09"/>
    <w:rsid w:val="001C4DC2"/>
    <w:rsid w:val="001E135B"/>
    <w:rsid w:val="001E395C"/>
    <w:rsid w:val="001F65C2"/>
    <w:rsid w:val="0022434B"/>
    <w:rsid w:val="00227269"/>
    <w:rsid w:val="002455BB"/>
    <w:rsid w:val="00247A9E"/>
    <w:rsid w:val="00272BC9"/>
    <w:rsid w:val="00284AAF"/>
    <w:rsid w:val="00291EF0"/>
    <w:rsid w:val="002933C0"/>
    <w:rsid w:val="002955CB"/>
    <w:rsid w:val="002B693C"/>
    <w:rsid w:val="002E6A47"/>
    <w:rsid w:val="002F163A"/>
    <w:rsid w:val="002F296D"/>
    <w:rsid w:val="003037B4"/>
    <w:rsid w:val="00310800"/>
    <w:rsid w:val="00316A12"/>
    <w:rsid w:val="00320646"/>
    <w:rsid w:val="00320B2A"/>
    <w:rsid w:val="00336C1C"/>
    <w:rsid w:val="00342D7F"/>
    <w:rsid w:val="00343311"/>
    <w:rsid w:val="003473D4"/>
    <w:rsid w:val="0037382D"/>
    <w:rsid w:val="00373D38"/>
    <w:rsid w:val="003A5BAC"/>
    <w:rsid w:val="003B0576"/>
    <w:rsid w:val="003D175B"/>
    <w:rsid w:val="003E1117"/>
    <w:rsid w:val="003E2D5E"/>
    <w:rsid w:val="003F4954"/>
    <w:rsid w:val="003F69FD"/>
    <w:rsid w:val="00403095"/>
    <w:rsid w:val="00442B3F"/>
    <w:rsid w:val="0047379C"/>
    <w:rsid w:val="0047447E"/>
    <w:rsid w:val="00477992"/>
    <w:rsid w:val="0048515E"/>
    <w:rsid w:val="00491555"/>
    <w:rsid w:val="004B2508"/>
    <w:rsid w:val="004D0840"/>
    <w:rsid w:val="004E402B"/>
    <w:rsid w:val="004F3B9E"/>
    <w:rsid w:val="00533D7A"/>
    <w:rsid w:val="00542AF6"/>
    <w:rsid w:val="005505F4"/>
    <w:rsid w:val="00556453"/>
    <w:rsid w:val="00570FEC"/>
    <w:rsid w:val="00572E3B"/>
    <w:rsid w:val="00590053"/>
    <w:rsid w:val="005C61F9"/>
    <w:rsid w:val="005D104A"/>
    <w:rsid w:val="005F45AA"/>
    <w:rsid w:val="00604EBA"/>
    <w:rsid w:val="00607054"/>
    <w:rsid w:val="006311ED"/>
    <w:rsid w:val="006361FC"/>
    <w:rsid w:val="006530AC"/>
    <w:rsid w:val="006671DC"/>
    <w:rsid w:val="00667B20"/>
    <w:rsid w:val="00670066"/>
    <w:rsid w:val="00676146"/>
    <w:rsid w:val="006950EF"/>
    <w:rsid w:val="006A2000"/>
    <w:rsid w:val="006B65AB"/>
    <w:rsid w:val="006D0BE1"/>
    <w:rsid w:val="006D2D90"/>
    <w:rsid w:val="00717274"/>
    <w:rsid w:val="00737B6D"/>
    <w:rsid w:val="00741C11"/>
    <w:rsid w:val="0079378F"/>
    <w:rsid w:val="007B12A4"/>
    <w:rsid w:val="007C3150"/>
    <w:rsid w:val="007C6324"/>
    <w:rsid w:val="007E5266"/>
    <w:rsid w:val="007E760B"/>
    <w:rsid w:val="007F7B01"/>
    <w:rsid w:val="00806EA2"/>
    <w:rsid w:val="008420B9"/>
    <w:rsid w:val="00845571"/>
    <w:rsid w:val="00852BA3"/>
    <w:rsid w:val="00853986"/>
    <w:rsid w:val="00886FE8"/>
    <w:rsid w:val="008B2DC5"/>
    <w:rsid w:val="008E1C28"/>
    <w:rsid w:val="008F0AE8"/>
    <w:rsid w:val="008F37CE"/>
    <w:rsid w:val="00916343"/>
    <w:rsid w:val="00922360"/>
    <w:rsid w:val="0093608D"/>
    <w:rsid w:val="0093655F"/>
    <w:rsid w:val="009534C3"/>
    <w:rsid w:val="009539C6"/>
    <w:rsid w:val="00984908"/>
    <w:rsid w:val="00993529"/>
    <w:rsid w:val="009A0FB6"/>
    <w:rsid w:val="009B5D63"/>
    <w:rsid w:val="00A1738B"/>
    <w:rsid w:val="00A23C77"/>
    <w:rsid w:val="00A507DE"/>
    <w:rsid w:val="00A50A25"/>
    <w:rsid w:val="00A52C3E"/>
    <w:rsid w:val="00A7780D"/>
    <w:rsid w:val="00A910BF"/>
    <w:rsid w:val="00AA1FEB"/>
    <w:rsid w:val="00AB5D19"/>
    <w:rsid w:val="00AC3AD8"/>
    <w:rsid w:val="00AE5376"/>
    <w:rsid w:val="00AF5408"/>
    <w:rsid w:val="00AF66A0"/>
    <w:rsid w:val="00B2701A"/>
    <w:rsid w:val="00B41677"/>
    <w:rsid w:val="00B75F40"/>
    <w:rsid w:val="00B8306C"/>
    <w:rsid w:val="00B831DC"/>
    <w:rsid w:val="00B8769F"/>
    <w:rsid w:val="00B92279"/>
    <w:rsid w:val="00B95662"/>
    <w:rsid w:val="00BB7A0D"/>
    <w:rsid w:val="00BD7D41"/>
    <w:rsid w:val="00BF6B3C"/>
    <w:rsid w:val="00C02F2A"/>
    <w:rsid w:val="00C03AFF"/>
    <w:rsid w:val="00C6095E"/>
    <w:rsid w:val="00C71E55"/>
    <w:rsid w:val="00C91A9B"/>
    <w:rsid w:val="00CA4922"/>
    <w:rsid w:val="00CB7DF1"/>
    <w:rsid w:val="00CD013C"/>
    <w:rsid w:val="00CD303E"/>
    <w:rsid w:val="00CE250A"/>
    <w:rsid w:val="00CF6CEE"/>
    <w:rsid w:val="00D0692D"/>
    <w:rsid w:val="00D43AC6"/>
    <w:rsid w:val="00D541BF"/>
    <w:rsid w:val="00D62E48"/>
    <w:rsid w:val="00D738A7"/>
    <w:rsid w:val="00D87671"/>
    <w:rsid w:val="00DD6220"/>
    <w:rsid w:val="00DF1037"/>
    <w:rsid w:val="00E16868"/>
    <w:rsid w:val="00E27292"/>
    <w:rsid w:val="00E27A8A"/>
    <w:rsid w:val="00E35FA8"/>
    <w:rsid w:val="00E42BDD"/>
    <w:rsid w:val="00E51ECE"/>
    <w:rsid w:val="00E61F11"/>
    <w:rsid w:val="00E63A0F"/>
    <w:rsid w:val="00E71742"/>
    <w:rsid w:val="00EB467A"/>
    <w:rsid w:val="00EE2F19"/>
    <w:rsid w:val="00EE504C"/>
    <w:rsid w:val="00EF137E"/>
    <w:rsid w:val="00F03672"/>
    <w:rsid w:val="00F06093"/>
    <w:rsid w:val="00F10399"/>
    <w:rsid w:val="00F113C6"/>
    <w:rsid w:val="00F97AAC"/>
    <w:rsid w:val="00FB41B5"/>
    <w:rsid w:val="00FD413E"/>
    <w:rsid w:val="00FE152C"/>
    <w:rsid w:val="00FF21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E01C9"/>
  <w15:docId w15:val="{D335A6CD-670F-448B-8994-5B1C95CD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42"/>
      <w:jc w:val="center"/>
      <w:outlineLvl w:val="0"/>
    </w:pPr>
    <w:rPr>
      <w:b/>
      <w:bCs/>
      <w:sz w:val="28"/>
      <w:szCs w:val="28"/>
    </w:rPr>
  </w:style>
  <w:style w:type="paragraph" w:styleId="Heading2">
    <w:name w:val="heading 2"/>
    <w:basedOn w:val="Normal"/>
    <w:uiPriority w:val="9"/>
    <w:unhideWhenUsed/>
    <w:qFormat/>
    <w:pPr>
      <w:ind w:left="908"/>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21"/>
      <w:ind w:left="255"/>
      <w:jc w:val="both"/>
    </w:pPr>
    <w:rPr>
      <w:sz w:val="28"/>
      <w:szCs w:val="28"/>
    </w:rPr>
  </w:style>
  <w:style w:type="paragraph" w:styleId="ListParagraph">
    <w:name w:val="List Paragraph"/>
    <w:basedOn w:val="Normal"/>
    <w:uiPriority w:val="1"/>
    <w:qFormat/>
    <w:pPr>
      <w:spacing w:before="121"/>
      <w:ind w:left="255" w:right="134" w:firstLine="652"/>
      <w:jc w:val="both"/>
    </w:pPr>
  </w:style>
  <w:style w:type="paragraph" w:customStyle="1" w:styleId="TableParagraph">
    <w:name w:val="Table Paragraph"/>
    <w:basedOn w:val="Normal"/>
    <w:uiPriority w:val="1"/>
    <w:qFormat/>
    <w:pPr>
      <w:spacing w:line="252" w:lineRule="exact"/>
      <w:ind w:left="197"/>
    </w:pPr>
  </w:style>
  <w:style w:type="paragraph" w:styleId="Header">
    <w:name w:val="header"/>
    <w:basedOn w:val="Normal"/>
    <w:link w:val="HeaderChar"/>
    <w:uiPriority w:val="99"/>
    <w:unhideWhenUsed/>
    <w:rsid w:val="00AF66A0"/>
    <w:pPr>
      <w:tabs>
        <w:tab w:val="center" w:pos="4513"/>
        <w:tab w:val="right" w:pos="9026"/>
      </w:tabs>
    </w:pPr>
  </w:style>
  <w:style w:type="character" w:customStyle="1" w:styleId="HeaderChar">
    <w:name w:val="Header Char"/>
    <w:basedOn w:val="DefaultParagraphFont"/>
    <w:link w:val="Header"/>
    <w:uiPriority w:val="99"/>
    <w:rsid w:val="00AF66A0"/>
    <w:rPr>
      <w:rFonts w:ascii="Times New Roman" w:eastAsia="Times New Roman" w:hAnsi="Times New Roman" w:cs="Times New Roman"/>
      <w:lang w:val="vi"/>
    </w:rPr>
  </w:style>
  <w:style w:type="paragraph" w:styleId="Footer">
    <w:name w:val="footer"/>
    <w:basedOn w:val="Normal"/>
    <w:link w:val="FooterChar"/>
    <w:uiPriority w:val="99"/>
    <w:unhideWhenUsed/>
    <w:rsid w:val="00AF66A0"/>
    <w:pPr>
      <w:tabs>
        <w:tab w:val="center" w:pos="4513"/>
        <w:tab w:val="right" w:pos="9026"/>
      </w:tabs>
    </w:pPr>
  </w:style>
  <w:style w:type="character" w:customStyle="1" w:styleId="FooterChar">
    <w:name w:val="Footer Char"/>
    <w:basedOn w:val="DefaultParagraphFont"/>
    <w:link w:val="Footer"/>
    <w:uiPriority w:val="99"/>
    <w:rsid w:val="00AF66A0"/>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2514</Characters>
  <Application>Microsoft Office Word</Application>
  <DocSecurity>0</DocSecurity>
  <Lines>20</Lines>
  <Paragraphs>5</Paragraphs>
  <ScaleCrop>false</ScaleCrop>
  <HeadingPairs>
    <vt:vector size="2" baseType="variant">
      <vt:variant>
        <vt:lpstr>Tiêu đề</vt:lpstr>
      </vt:variant>
      <vt:variant>
        <vt:i4>1</vt:i4>
      </vt:variant>
    </vt:vector>
  </HeadingPairs>
  <TitlesOfParts>
    <vt:vector size="1" baseType="lpstr">
      <vt:lpstr>HỘI ĐỒNG NHÂN DÂN</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HOÀNG QUÂN</dc:creator>
  <cp:lastModifiedBy>Administrator</cp:lastModifiedBy>
  <cp:revision>4</cp:revision>
  <cp:lastPrinted>2025-06-30T09:10:00Z</cp:lastPrinted>
  <dcterms:created xsi:type="dcterms:W3CDTF">2025-07-11T02:47:00Z</dcterms:created>
  <dcterms:modified xsi:type="dcterms:W3CDTF">2025-07-13T02:54:00Z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2020-12-22T00:00:00Z</vt:filetime>
  </property>
  <property fmtid="{D5CDD505-2E9C-101B-9397-08002B2CF9AE}" pid="3" name="Creator">
    <vt:lpwstr>Microsoft® Word 2016</vt:lpwstr>
  </property>
  <property fmtid="{D5CDD505-2E9C-101B-9397-08002B2CF9AE}" pid="4" name="LastSaved">
    <vt:filetime>2025-06-11T00:00:00Z</vt:filetime>
  </property>
  <property fmtid="{D5CDD505-2E9C-101B-9397-08002B2CF9AE}" pid="5" name="Producer">
    <vt:lpwstr>Microsoft® Word 2016; modified using iTextSharp™ 5.5.5 ©2000-2014 iText Group NV (AGPL-version)</vt:lpwstr>
  </property>
</Properties>
</file>